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E543E" w14:textId="77777777" w:rsidR="00BF67EA" w:rsidRDefault="003C7282" w:rsidP="003C7282">
      <w:pPr>
        <w:adjustRightInd w:val="0"/>
        <w:snapToGrid w:val="0"/>
        <w:spacing w:line="360" w:lineRule="auto"/>
        <w:ind w:firstLineChars="39" w:firstLine="109"/>
        <w:jc w:val="center"/>
        <w:rPr>
          <w:rFonts w:ascii="华文宋体" w:eastAsia="华文宋体" w:hAnsi="华文宋体"/>
          <w:b/>
          <w:sz w:val="28"/>
          <w:szCs w:val="32"/>
        </w:rPr>
      </w:pPr>
      <w:bookmarkStart w:id="0" w:name="_GoBack"/>
      <w:bookmarkEnd w:id="0"/>
      <w:r w:rsidRPr="003C7282">
        <w:rPr>
          <w:rFonts w:ascii="华文宋体" w:eastAsia="华文宋体" w:hAnsi="华文宋体" w:hint="eastAsia"/>
          <w:b/>
          <w:sz w:val="28"/>
          <w:szCs w:val="32"/>
        </w:rPr>
        <w:t>《上海交通大学医学院关于临床医学专业八年一贯制学生</w:t>
      </w:r>
    </w:p>
    <w:p w14:paraId="2C3F9039" w14:textId="4D72A705" w:rsidR="003C7282" w:rsidRPr="003C7282" w:rsidRDefault="003C7282" w:rsidP="003C7282">
      <w:pPr>
        <w:adjustRightInd w:val="0"/>
        <w:snapToGrid w:val="0"/>
        <w:spacing w:line="360" w:lineRule="auto"/>
        <w:ind w:firstLineChars="39" w:firstLine="109"/>
        <w:jc w:val="center"/>
        <w:rPr>
          <w:rFonts w:ascii="华文宋体" w:eastAsia="华文宋体" w:hAnsi="华文宋体"/>
          <w:b/>
          <w:sz w:val="28"/>
          <w:szCs w:val="32"/>
        </w:rPr>
      </w:pPr>
      <w:r w:rsidRPr="003C7282">
        <w:rPr>
          <w:rFonts w:ascii="华文宋体" w:eastAsia="华文宋体" w:hAnsi="华文宋体" w:hint="eastAsia"/>
          <w:b/>
          <w:sz w:val="28"/>
          <w:szCs w:val="32"/>
        </w:rPr>
        <w:t>“临床研究能力国际合作培养计划”的管理规定（试行）》</w:t>
      </w:r>
    </w:p>
    <w:p w14:paraId="131F57AA" w14:textId="77777777" w:rsidR="00145C34" w:rsidRPr="00750497" w:rsidRDefault="00145C34" w:rsidP="00145C34">
      <w:pPr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Pr="003E007B">
        <w:rPr>
          <w:rFonts w:ascii="仿宋" w:eastAsia="仿宋" w:hAnsi="仿宋" w:hint="eastAsia"/>
          <w:sz w:val="28"/>
          <w:szCs w:val="28"/>
        </w:rPr>
        <w:t>培养未来</w:t>
      </w:r>
      <w:r w:rsidRPr="003E007B">
        <w:rPr>
          <w:rFonts w:ascii="仿宋" w:eastAsia="仿宋" w:hAnsi="仿宋"/>
          <w:sz w:val="28"/>
          <w:szCs w:val="28"/>
        </w:rPr>
        <w:t>兼具</w:t>
      </w:r>
      <w:r w:rsidRPr="003E007B">
        <w:rPr>
          <w:rFonts w:ascii="仿宋" w:eastAsia="仿宋" w:hAnsi="仿宋" w:hint="eastAsia"/>
          <w:sz w:val="28"/>
          <w:szCs w:val="28"/>
        </w:rPr>
        <w:t>扎实</w:t>
      </w:r>
      <w:r w:rsidRPr="003E007B">
        <w:rPr>
          <w:rFonts w:ascii="仿宋" w:eastAsia="仿宋" w:hAnsi="仿宋"/>
          <w:sz w:val="28"/>
          <w:szCs w:val="28"/>
        </w:rPr>
        <w:t>临床能力和临床研究能力的“</w:t>
      </w:r>
      <w:r w:rsidRPr="003E007B">
        <w:rPr>
          <w:rFonts w:ascii="仿宋" w:eastAsia="仿宋" w:hAnsi="仿宋" w:hint="eastAsia"/>
          <w:sz w:val="28"/>
          <w:szCs w:val="28"/>
        </w:rPr>
        <w:t>研究型</w:t>
      </w:r>
      <w:r w:rsidRPr="003E007B">
        <w:rPr>
          <w:rFonts w:ascii="仿宋" w:eastAsia="仿宋" w:hAnsi="仿宋"/>
          <w:sz w:val="28"/>
          <w:szCs w:val="28"/>
        </w:rPr>
        <w:t>医师”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E007B">
        <w:rPr>
          <w:rFonts w:ascii="仿宋" w:eastAsia="仿宋" w:hAnsi="仿宋"/>
          <w:sz w:val="28"/>
          <w:szCs w:val="28"/>
        </w:rPr>
        <w:t>并与毕业后的住院医师</w:t>
      </w:r>
      <w:r w:rsidRPr="003E007B">
        <w:rPr>
          <w:rFonts w:ascii="仿宋" w:eastAsia="仿宋" w:hAnsi="仿宋" w:hint="eastAsia"/>
          <w:sz w:val="28"/>
          <w:szCs w:val="28"/>
        </w:rPr>
        <w:t>与专科医师临床研究能力培养</w:t>
      </w:r>
      <w:r w:rsidRPr="003E007B">
        <w:rPr>
          <w:rFonts w:ascii="仿宋" w:eastAsia="仿宋" w:hAnsi="仿宋"/>
          <w:sz w:val="28"/>
          <w:szCs w:val="28"/>
        </w:rPr>
        <w:t>有机结合</w:t>
      </w:r>
      <w:r>
        <w:rPr>
          <w:rFonts w:ascii="仿宋" w:eastAsia="仿宋" w:hAnsi="仿宋" w:hint="eastAsia"/>
          <w:sz w:val="28"/>
          <w:szCs w:val="28"/>
        </w:rPr>
        <w:t>,</w:t>
      </w:r>
      <w:r w:rsidRPr="00750497">
        <w:rPr>
          <w:rFonts w:ascii="仿宋" w:eastAsia="仿宋" w:hAnsi="仿宋" w:hint="eastAsia"/>
          <w:sz w:val="28"/>
          <w:szCs w:val="28"/>
        </w:rPr>
        <w:t>医学院</w:t>
      </w:r>
      <w:r>
        <w:rPr>
          <w:rFonts w:ascii="仿宋" w:eastAsia="仿宋" w:hAnsi="仿宋" w:hint="eastAsia"/>
          <w:sz w:val="28"/>
          <w:szCs w:val="28"/>
        </w:rPr>
        <w:t>试点</w:t>
      </w:r>
      <w:r w:rsidRPr="00750497">
        <w:rPr>
          <w:rFonts w:ascii="仿宋" w:eastAsia="仿宋" w:hAnsi="仿宋" w:hint="eastAsia"/>
          <w:sz w:val="28"/>
          <w:szCs w:val="28"/>
        </w:rPr>
        <w:t>启动临床医学专业八年一贯制的“临床研究能力国际合作培养计划”，</w:t>
      </w:r>
      <w:r w:rsidRPr="00750497">
        <w:rPr>
          <w:rFonts w:ascii="仿宋" w:eastAsia="仿宋" w:hAnsi="仿宋"/>
          <w:sz w:val="28"/>
          <w:szCs w:val="28"/>
        </w:rPr>
        <w:t>此</w:t>
      </w:r>
      <w:r w:rsidRPr="00750497">
        <w:rPr>
          <w:rFonts w:ascii="仿宋" w:eastAsia="仿宋" w:hAnsi="仿宋" w:hint="eastAsia"/>
          <w:sz w:val="28"/>
          <w:szCs w:val="28"/>
        </w:rPr>
        <w:t>项计划</w:t>
      </w:r>
      <w:r>
        <w:rPr>
          <w:rFonts w:ascii="仿宋" w:eastAsia="仿宋" w:hAnsi="仿宋" w:hint="eastAsia"/>
          <w:sz w:val="28"/>
          <w:szCs w:val="28"/>
        </w:rPr>
        <w:t>将</w:t>
      </w:r>
      <w:r w:rsidRPr="00750497">
        <w:rPr>
          <w:rFonts w:ascii="仿宋" w:eastAsia="仿宋" w:hAnsi="仿宋"/>
          <w:sz w:val="28"/>
          <w:szCs w:val="28"/>
        </w:rPr>
        <w:t>遴选优秀学生赴海外著名的医学院校</w:t>
      </w:r>
      <w:r>
        <w:rPr>
          <w:rFonts w:ascii="仿宋" w:eastAsia="仿宋" w:hAnsi="仿宋" w:hint="eastAsia"/>
          <w:sz w:val="28"/>
          <w:szCs w:val="28"/>
        </w:rPr>
        <w:t>参加为期半</w:t>
      </w:r>
      <w:r w:rsidRPr="0075049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的系统</w:t>
      </w:r>
      <w:r w:rsidRPr="00750497">
        <w:rPr>
          <w:rFonts w:ascii="仿宋" w:eastAsia="仿宋" w:hAnsi="仿宋"/>
          <w:sz w:val="28"/>
          <w:szCs w:val="28"/>
        </w:rPr>
        <w:t>临床研究</w:t>
      </w:r>
      <w:r>
        <w:rPr>
          <w:rFonts w:ascii="仿宋" w:eastAsia="仿宋" w:hAnsi="仿宋" w:hint="eastAsia"/>
          <w:sz w:val="28"/>
          <w:szCs w:val="28"/>
        </w:rPr>
        <w:t>理论</w:t>
      </w:r>
      <w:r>
        <w:rPr>
          <w:rFonts w:ascii="仿宋" w:eastAsia="仿宋" w:hAnsi="仿宋"/>
          <w:sz w:val="28"/>
          <w:szCs w:val="28"/>
        </w:rPr>
        <w:t>和实践培训</w:t>
      </w:r>
      <w:r>
        <w:rPr>
          <w:rFonts w:ascii="仿宋" w:eastAsia="仿宋" w:hAnsi="仿宋" w:hint="eastAsia"/>
          <w:sz w:val="28"/>
          <w:szCs w:val="28"/>
        </w:rPr>
        <w:t>。为规范该项目学生选拔的管理工作，特制定本</w:t>
      </w:r>
      <w:r w:rsidRPr="00750497">
        <w:rPr>
          <w:rFonts w:ascii="仿宋" w:eastAsia="仿宋" w:hAnsi="仿宋" w:hint="eastAsia"/>
          <w:sz w:val="28"/>
          <w:szCs w:val="28"/>
        </w:rPr>
        <w:t>规定。</w:t>
      </w:r>
    </w:p>
    <w:p w14:paraId="3511E8EB" w14:textId="77777777" w:rsidR="003C7282" w:rsidRPr="00750497" w:rsidRDefault="003C7282" w:rsidP="003C728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0B215278" w14:textId="69E84613" w:rsidR="003C7282" w:rsidRPr="007B79DA" w:rsidRDefault="007B79DA" w:rsidP="007B79DA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一、</w:t>
      </w:r>
      <w:r w:rsidR="003C7282" w:rsidRPr="007B79DA">
        <w:rPr>
          <w:rFonts w:ascii="仿宋" w:eastAsia="仿宋" w:hAnsi="仿宋" w:cs="Times New Roman" w:hint="eastAsia"/>
          <w:b/>
          <w:sz w:val="28"/>
          <w:szCs w:val="28"/>
        </w:rPr>
        <w:t>选拔对象</w:t>
      </w:r>
    </w:p>
    <w:p w14:paraId="186589EE" w14:textId="66D92A13" w:rsidR="003C7282" w:rsidRPr="00145C34" w:rsidRDefault="003C7282" w:rsidP="00145C34">
      <w:pPr>
        <w:adjustRightInd w:val="0"/>
        <w:snapToGrid w:val="0"/>
        <w:spacing w:line="360" w:lineRule="auto"/>
        <w:ind w:left="480"/>
        <w:rPr>
          <w:rFonts w:ascii="仿宋" w:eastAsia="仿宋" w:hAnsi="仿宋" w:cs="Times New Roman"/>
          <w:sz w:val="28"/>
          <w:szCs w:val="28"/>
        </w:rPr>
      </w:pPr>
      <w:r w:rsidRPr="00750497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67653E">
        <w:rPr>
          <w:rFonts w:ascii="仿宋" w:eastAsia="仿宋" w:hAnsi="仿宋" w:cs="Times New Roman"/>
          <w:sz w:val="28"/>
          <w:szCs w:val="28"/>
        </w:rPr>
        <w:t xml:space="preserve">  </w:t>
      </w:r>
      <w:r w:rsidR="00145C34" w:rsidRPr="00750497">
        <w:rPr>
          <w:rFonts w:ascii="仿宋" w:eastAsia="仿宋" w:hAnsi="仿宋" w:cs="Times New Roman" w:hint="eastAsia"/>
          <w:sz w:val="28"/>
          <w:szCs w:val="28"/>
        </w:rPr>
        <w:t>上海交通大学医学院八年一贯制</w:t>
      </w:r>
      <w:r w:rsidR="00145C34">
        <w:rPr>
          <w:rFonts w:ascii="仿宋" w:eastAsia="仿宋" w:hAnsi="仿宋" w:cs="Times New Roman" w:hint="eastAsia"/>
          <w:sz w:val="28"/>
          <w:szCs w:val="28"/>
        </w:rPr>
        <w:t>（不含法文班）</w:t>
      </w:r>
      <w:r w:rsidR="00145C34" w:rsidRPr="00750497">
        <w:rPr>
          <w:rFonts w:ascii="仿宋" w:eastAsia="仿宋" w:hAnsi="仿宋" w:cs="Times New Roman" w:hint="eastAsia"/>
          <w:sz w:val="28"/>
          <w:szCs w:val="28"/>
        </w:rPr>
        <w:t>五年级学生</w:t>
      </w:r>
      <w:r w:rsidR="00145C34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0A693C1E" w14:textId="4F715F7B" w:rsidR="003C7282" w:rsidRPr="007B79DA" w:rsidRDefault="007B79DA" w:rsidP="007B79DA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二、</w:t>
      </w:r>
      <w:r w:rsidR="003C7282" w:rsidRPr="007B79DA">
        <w:rPr>
          <w:rFonts w:ascii="仿宋" w:eastAsia="仿宋" w:hAnsi="仿宋" w:cs="Times New Roman" w:hint="eastAsia"/>
          <w:b/>
          <w:sz w:val="28"/>
          <w:szCs w:val="28"/>
        </w:rPr>
        <w:t>选拔时间</w:t>
      </w:r>
    </w:p>
    <w:p w14:paraId="201920D6" w14:textId="6A3A99C5" w:rsidR="0067653E" w:rsidRPr="00750497" w:rsidRDefault="0067653E" w:rsidP="0067653E">
      <w:pPr>
        <w:adjustRightInd w:val="0"/>
        <w:snapToGrid w:val="0"/>
        <w:spacing w:line="360" w:lineRule="auto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750497">
        <w:rPr>
          <w:rFonts w:ascii="仿宋" w:eastAsia="仿宋" w:hAnsi="仿宋" w:cs="Times New Roman" w:hint="eastAsia"/>
          <w:sz w:val="28"/>
          <w:szCs w:val="28"/>
        </w:rPr>
        <w:t>每年</w:t>
      </w:r>
      <w:r>
        <w:rPr>
          <w:rFonts w:ascii="仿宋" w:eastAsia="仿宋" w:hAnsi="仿宋" w:cs="Times New Roman"/>
          <w:sz w:val="28"/>
          <w:szCs w:val="28"/>
        </w:rPr>
        <w:t>4</w:t>
      </w:r>
      <w:r w:rsidRPr="00750497">
        <w:rPr>
          <w:rFonts w:ascii="仿宋" w:eastAsia="仿宋" w:hAnsi="仿宋" w:cs="Times New Roman" w:hint="eastAsia"/>
          <w:sz w:val="28"/>
          <w:szCs w:val="28"/>
        </w:rPr>
        <w:t>月，八年制一贯制五年级学生选导师</w:t>
      </w:r>
      <w:r>
        <w:rPr>
          <w:rFonts w:ascii="仿宋" w:eastAsia="仿宋" w:hAnsi="仿宋" w:cs="Times New Roman" w:hint="eastAsia"/>
          <w:sz w:val="28"/>
          <w:szCs w:val="28"/>
        </w:rPr>
        <w:t>工作前</w:t>
      </w:r>
      <w:r w:rsidRPr="00750497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1EA72694" w14:textId="5F45A3DA" w:rsidR="003C7282" w:rsidRPr="00D9068E" w:rsidRDefault="0067653E" w:rsidP="0067653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 xml:space="preserve">三、 </w:t>
      </w:r>
      <w:r w:rsidR="003C7282">
        <w:rPr>
          <w:rFonts w:ascii="仿宋" w:eastAsia="仿宋" w:hAnsi="仿宋" w:cs="Times New Roman" w:hint="eastAsia"/>
          <w:b/>
          <w:sz w:val="28"/>
          <w:szCs w:val="28"/>
        </w:rPr>
        <w:t>选拔流程</w:t>
      </w:r>
    </w:p>
    <w:p w14:paraId="57ED3A99" w14:textId="4B2FA5A3" w:rsidR="00145C34" w:rsidRPr="004E5FCB" w:rsidRDefault="00145C34" w:rsidP="00145C34">
      <w:pPr>
        <w:adjustRightInd w:val="0"/>
        <w:snapToGrid w:val="0"/>
        <w:spacing w:line="360" w:lineRule="auto"/>
        <w:ind w:left="480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145C34">
        <w:rPr>
          <w:rFonts w:ascii="仿宋" w:eastAsia="仿宋" w:hAnsi="仿宋" w:cs="Times New Roman" w:hint="eastAsia"/>
          <w:sz w:val="28"/>
          <w:szCs w:val="28"/>
        </w:rPr>
        <w:t>学生提交书面申请，由医学院教务处和国际交流处根据报名情况集中组织面试，根据面试结果及综合测评成绩最终确定10</w:t>
      </w:r>
      <w:r w:rsidRPr="00145C34">
        <w:rPr>
          <w:rFonts w:ascii="仿宋" w:eastAsia="仿宋" w:hAnsi="仿宋" w:cs="Times New Roman"/>
          <w:sz w:val="28"/>
          <w:szCs w:val="28"/>
        </w:rPr>
        <w:t>-</w:t>
      </w:r>
      <w:r w:rsidRPr="00145C34">
        <w:rPr>
          <w:rFonts w:ascii="仿宋" w:eastAsia="仿宋" w:hAnsi="仿宋" w:cs="Times New Roman" w:hint="eastAsia"/>
          <w:sz w:val="28"/>
          <w:szCs w:val="28"/>
        </w:rPr>
        <w:t>15名</w:t>
      </w:r>
      <w:r w:rsidRPr="00145C34">
        <w:rPr>
          <w:rFonts w:ascii="仿宋" w:eastAsia="仿宋" w:hAnsi="仿宋" w:cs="Times New Roman"/>
          <w:sz w:val="28"/>
          <w:szCs w:val="28"/>
        </w:rPr>
        <w:t>学生</w:t>
      </w:r>
      <w:r w:rsidRPr="00145C34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653279E" w14:textId="50105EE4" w:rsidR="003C7282" w:rsidRPr="0067653E" w:rsidRDefault="0067653E" w:rsidP="0067653E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67653E">
        <w:rPr>
          <w:rFonts w:ascii="仿宋" w:eastAsia="仿宋" w:hAnsi="仿宋" w:cs="Times New Roman" w:hint="eastAsia"/>
          <w:b/>
          <w:sz w:val="28"/>
          <w:szCs w:val="28"/>
        </w:rPr>
        <w:t>四、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5D6739" w:rsidRPr="0067653E">
        <w:rPr>
          <w:rFonts w:ascii="仿宋" w:eastAsia="仿宋" w:hAnsi="仿宋" w:cs="Times New Roman" w:hint="eastAsia"/>
          <w:b/>
          <w:sz w:val="28"/>
          <w:szCs w:val="28"/>
        </w:rPr>
        <w:t>赴海外学习</w:t>
      </w:r>
      <w:r w:rsidR="003C7282" w:rsidRPr="0067653E">
        <w:rPr>
          <w:rFonts w:ascii="仿宋" w:eastAsia="仿宋" w:hAnsi="仿宋" w:cs="Times New Roman" w:hint="eastAsia"/>
          <w:b/>
          <w:sz w:val="28"/>
          <w:szCs w:val="28"/>
        </w:rPr>
        <w:t>安排</w:t>
      </w:r>
    </w:p>
    <w:p w14:paraId="2BA55455" w14:textId="332C6393" w:rsidR="00145C34" w:rsidRDefault="00145C34" w:rsidP="00145C34">
      <w:pPr>
        <w:adjustRightInd w:val="0"/>
        <w:snapToGrid w:val="0"/>
        <w:spacing w:line="360" w:lineRule="auto"/>
        <w:ind w:left="480" w:firstLineChars="200" w:firstLine="560"/>
        <w:rPr>
          <w:rFonts w:ascii="仿宋" w:eastAsia="仿宋" w:hAnsi="仿宋" w:cs="Times New Roman"/>
          <w:sz w:val="28"/>
          <w:szCs w:val="28"/>
        </w:rPr>
      </w:pPr>
      <w:r w:rsidRPr="00145C34">
        <w:rPr>
          <w:rFonts w:ascii="仿宋" w:eastAsia="仿宋" w:hAnsi="仿宋" w:cs="Times New Roman" w:hint="eastAsia"/>
          <w:sz w:val="28"/>
          <w:szCs w:val="28"/>
        </w:rPr>
        <w:t>学生于选拔当年7月至12月赴海外进行为期半年的临床研究培训，时间安排详见附件。学生在外学习期间保留学籍，且在外学习的半年作为学生研究生培养阶段的一部分。后三年的培养计划作相应调整，如下表所示：</w:t>
      </w:r>
    </w:p>
    <w:p w14:paraId="48F4C8BB" w14:textId="1EE8AE26" w:rsidR="00145C34" w:rsidRDefault="00145C34" w:rsidP="00145C34">
      <w:pPr>
        <w:adjustRightInd w:val="0"/>
        <w:snapToGrid w:val="0"/>
        <w:spacing w:line="360" w:lineRule="auto"/>
        <w:ind w:left="480"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5F6DA997" w14:textId="77777777" w:rsidR="0067653E" w:rsidRPr="00145C34" w:rsidRDefault="0067653E" w:rsidP="00145C34">
      <w:pPr>
        <w:adjustRightInd w:val="0"/>
        <w:snapToGrid w:val="0"/>
        <w:spacing w:line="360" w:lineRule="auto"/>
        <w:ind w:left="480"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4CD7A217" w14:textId="2BCD2343" w:rsidR="008D76E0" w:rsidRPr="008D76E0" w:rsidRDefault="00E0609C" w:rsidP="00145C34">
      <w:pPr>
        <w:adjustRightInd w:val="0"/>
        <w:snapToGrid w:val="0"/>
        <w:spacing w:line="360" w:lineRule="auto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 xml:space="preserve">  </w:t>
      </w:r>
      <w:r w:rsidR="00145C34">
        <w:rPr>
          <w:rFonts w:ascii="仿宋" w:eastAsia="仿宋" w:hAnsi="仿宋" w:cs="Times New Roman"/>
          <w:b/>
          <w:sz w:val="28"/>
          <w:szCs w:val="28"/>
        </w:rPr>
        <w:t>交流</w:t>
      </w:r>
      <w:r w:rsidR="00145C34" w:rsidRPr="008D76E0">
        <w:rPr>
          <w:rFonts w:ascii="仿宋" w:eastAsia="仿宋" w:hAnsi="仿宋" w:cs="Times New Roman" w:hint="eastAsia"/>
          <w:b/>
          <w:sz w:val="28"/>
          <w:szCs w:val="28"/>
        </w:rPr>
        <w:t>学生</w:t>
      </w:r>
      <w:r w:rsidR="00145C34">
        <w:rPr>
          <w:rFonts w:ascii="仿宋" w:eastAsia="仿宋" w:hAnsi="仿宋" w:cs="Times New Roman"/>
          <w:b/>
          <w:sz w:val="28"/>
          <w:szCs w:val="28"/>
        </w:rPr>
        <w:t>第六</w:t>
      </w:r>
      <w:r w:rsidR="00145C34">
        <w:rPr>
          <w:rFonts w:ascii="仿宋" w:eastAsia="仿宋" w:hAnsi="仿宋" w:cs="Times New Roman" w:hint="eastAsia"/>
          <w:b/>
          <w:sz w:val="28"/>
          <w:szCs w:val="28"/>
        </w:rPr>
        <w:t>-</w:t>
      </w:r>
      <w:r w:rsidR="00145C34">
        <w:rPr>
          <w:rFonts w:ascii="仿宋" w:eastAsia="仿宋" w:hAnsi="仿宋" w:cs="Times New Roman"/>
          <w:b/>
          <w:sz w:val="28"/>
          <w:szCs w:val="28"/>
        </w:rPr>
        <w:t>八学年培养计划</w:t>
      </w:r>
    </w:p>
    <w:tbl>
      <w:tblPr>
        <w:tblStyle w:val="a4"/>
        <w:tblW w:w="8226" w:type="dxa"/>
        <w:tblInd w:w="700" w:type="dxa"/>
        <w:tblLook w:val="04A0" w:firstRow="1" w:lastRow="0" w:firstColumn="1" w:lastColumn="0" w:noHBand="0" w:noVBand="1"/>
      </w:tblPr>
      <w:tblGrid>
        <w:gridCol w:w="1485"/>
        <w:gridCol w:w="518"/>
        <w:gridCol w:w="518"/>
        <w:gridCol w:w="598"/>
        <w:gridCol w:w="567"/>
        <w:gridCol w:w="567"/>
        <w:gridCol w:w="567"/>
        <w:gridCol w:w="567"/>
        <w:gridCol w:w="567"/>
        <w:gridCol w:w="425"/>
        <w:gridCol w:w="567"/>
        <w:gridCol w:w="567"/>
        <w:gridCol w:w="713"/>
      </w:tblGrid>
      <w:tr w:rsidR="007D3926" w14:paraId="090CAF71" w14:textId="77777777" w:rsidTr="00186DFC">
        <w:tc>
          <w:tcPr>
            <w:tcW w:w="1485" w:type="dxa"/>
          </w:tcPr>
          <w:p w14:paraId="07721F74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学年/月份</w:t>
            </w:r>
          </w:p>
        </w:tc>
        <w:tc>
          <w:tcPr>
            <w:tcW w:w="518" w:type="dxa"/>
          </w:tcPr>
          <w:p w14:paraId="402D697A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14:paraId="293439F9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14:paraId="53A0D854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5C97E44F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A1E83B7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FAFD53B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793F26D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1C83011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67E8C84D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85920CA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E4BD806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14:paraId="7EAB3492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</w:tr>
      <w:tr w:rsidR="007D3926" w14:paraId="350877F0" w14:textId="77777777" w:rsidTr="00186DFC">
        <w:tc>
          <w:tcPr>
            <w:tcW w:w="1485" w:type="dxa"/>
          </w:tcPr>
          <w:p w14:paraId="46B332D4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第六学年</w:t>
            </w:r>
          </w:p>
        </w:tc>
        <w:tc>
          <w:tcPr>
            <w:tcW w:w="3335" w:type="dxa"/>
            <w:gridSpan w:val="6"/>
          </w:tcPr>
          <w:p w14:paraId="63B1D25E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海外临床研究</w:t>
            </w:r>
          </w:p>
        </w:tc>
        <w:tc>
          <w:tcPr>
            <w:tcW w:w="3406" w:type="dxa"/>
            <w:gridSpan w:val="6"/>
          </w:tcPr>
          <w:p w14:paraId="37E05ACF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二级学科轮转</w:t>
            </w:r>
          </w:p>
        </w:tc>
      </w:tr>
      <w:tr w:rsidR="007D3926" w14:paraId="4308ECDE" w14:textId="77777777" w:rsidTr="00186DFC">
        <w:tc>
          <w:tcPr>
            <w:tcW w:w="1485" w:type="dxa"/>
          </w:tcPr>
          <w:p w14:paraId="20EE09A2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第七学年</w:t>
            </w:r>
          </w:p>
        </w:tc>
        <w:tc>
          <w:tcPr>
            <w:tcW w:w="6741" w:type="dxa"/>
            <w:gridSpan w:val="12"/>
          </w:tcPr>
          <w:p w14:paraId="66F43E5A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二级学科轮转</w:t>
            </w:r>
          </w:p>
        </w:tc>
      </w:tr>
      <w:tr w:rsidR="007D3926" w14:paraId="3DE2DFFD" w14:textId="77777777" w:rsidTr="00186DFC">
        <w:tc>
          <w:tcPr>
            <w:tcW w:w="1485" w:type="dxa"/>
          </w:tcPr>
          <w:p w14:paraId="4873E940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第八学年</w:t>
            </w:r>
          </w:p>
        </w:tc>
        <w:tc>
          <w:tcPr>
            <w:tcW w:w="3335" w:type="dxa"/>
            <w:gridSpan w:val="6"/>
          </w:tcPr>
          <w:p w14:paraId="21C8059B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二级学科轮转</w:t>
            </w:r>
          </w:p>
        </w:tc>
        <w:tc>
          <w:tcPr>
            <w:tcW w:w="3406" w:type="dxa"/>
            <w:gridSpan w:val="6"/>
          </w:tcPr>
          <w:p w14:paraId="118BDE7B" w14:textId="77777777" w:rsidR="007D3926" w:rsidRDefault="007D3926" w:rsidP="00F771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科研及学位论文撰写</w:t>
            </w:r>
            <w:r w:rsidR="008D76E0">
              <w:rPr>
                <w:rFonts w:ascii="仿宋" w:eastAsia="仿宋" w:hAnsi="仿宋" w:cs="Times New Roman" w:hint="eastAsia"/>
                <w:sz w:val="28"/>
                <w:szCs w:val="28"/>
              </w:rPr>
              <w:t>答辩</w:t>
            </w:r>
          </w:p>
        </w:tc>
      </w:tr>
    </w:tbl>
    <w:p w14:paraId="43B7B571" w14:textId="77777777" w:rsidR="007D3926" w:rsidRDefault="007D3926" w:rsidP="00F77197">
      <w:pPr>
        <w:adjustRightInd w:val="0"/>
        <w:snapToGrid w:val="0"/>
        <w:spacing w:line="360" w:lineRule="auto"/>
        <w:ind w:leftChars="300" w:left="630" w:firstLineChars="189" w:firstLine="529"/>
        <w:rPr>
          <w:rFonts w:ascii="仿宋" w:eastAsia="仿宋" w:hAnsi="仿宋" w:cs="Times New Roman"/>
          <w:sz w:val="28"/>
          <w:szCs w:val="28"/>
        </w:rPr>
      </w:pPr>
    </w:p>
    <w:p w14:paraId="79B8834B" w14:textId="535DD0C1" w:rsidR="003C7282" w:rsidRPr="0067653E" w:rsidRDefault="0067653E" w:rsidP="007B79DA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五、</w:t>
      </w:r>
      <w:r w:rsidR="003C7282" w:rsidRPr="0067653E">
        <w:rPr>
          <w:rFonts w:ascii="仿宋" w:eastAsia="仿宋" w:hAnsi="仿宋" w:cs="Times New Roman" w:hint="eastAsia"/>
          <w:b/>
          <w:sz w:val="28"/>
          <w:szCs w:val="28"/>
        </w:rPr>
        <w:t>经费</w:t>
      </w:r>
      <w:r w:rsidR="00301194" w:rsidRPr="0067653E">
        <w:rPr>
          <w:rFonts w:ascii="仿宋" w:eastAsia="仿宋" w:hAnsi="仿宋" w:cs="Times New Roman" w:hint="eastAsia"/>
          <w:b/>
          <w:sz w:val="28"/>
          <w:szCs w:val="28"/>
        </w:rPr>
        <w:t>情况及</w:t>
      </w:r>
      <w:r w:rsidR="003C7282" w:rsidRPr="0067653E">
        <w:rPr>
          <w:rFonts w:ascii="仿宋" w:eastAsia="仿宋" w:hAnsi="仿宋" w:cs="Times New Roman" w:hint="eastAsia"/>
          <w:b/>
          <w:sz w:val="28"/>
          <w:szCs w:val="28"/>
        </w:rPr>
        <w:t>来源</w:t>
      </w:r>
    </w:p>
    <w:p w14:paraId="3691CCE2" w14:textId="6545B83C" w:rsidR="003C7282" w:rsidRPr="00145C34" w:rsidRDefault="00145C34" w:rsidP="00145C34">
      <w:pPr>
        <w:pStyle w:val="ac"/>
        <w:ind w:left="480" w:firstLineChars="200" w:firstLine="560"/>
        <w:rPr>
          <w:rFonts w:ascii="仿宋" w:eastAsia="仿宋" w:hAnsi="仿宋"/>
          <w:sz w:val="24"/>
        </w:rPr>
      </w:pPr>
      <w:r w:rsidRPr="00145C34">
        <w:rPr>
          <w:rFonts w:ascii="仿宋" w:eastAsia="仿宋" w:hAnsi="仿宋" w:hint="eastAsia"/>
          <w:sz w:val="28"/>
        </w:rPr>
        <w:t>学生在外学习期间，</w:t>
      </w:r>
      <w:r w:rsidR="00DE0841">
        <w:rPr>
          <w:rFonts w:ascii="仿宋" w:eastAsia="仿宋" w:hAnsi="仿宋" w:hint="eastAsia"/>
          <w:sz w:val="28"/>
        </w:rPr>
        <w:t>经费包括学费（约合人民币8.5万元）、国际旅费、海外住宿费、生活费、保险费等（约合人民币8万元）</w:t>
      </w:r>
      <w:r w:rsidR="00734EF3">
        <w:rPr>
          <w:rFonts w:ascii="仿宋" w:eastAsia="仿宋" w:hAnsi="仿宋" w:hint="eastAsia"/>
          <w:sz w:val="28"/>
        </w:rPr>
        <w:t>。其中</w:t>
      </w:r>
      <w:r>
        <w:rPr>
          <w:rFonts w:ascii="仿宋" w:eastAsia="仿宋" w:hAnsi="仿宋" w:hint="eastAsia"/>
          <w:sz w:val="28"/>
          <w:szCs w:val="28"/>
        </w:rPr>
        <w:t>学费由</w:t>
      </w:r>
      <w:r>
        <w:rPr>
          <w:rFonts w:ascii="仿宋" w:eastAsia="仿宋" w:hAnsi="仿宋"/>
          <w:sz w:val="28"/>
          <w:szCs w:val="28"/>
        </w:rPr>
        <w:t>医学院</w:t>
      </w:r>
      <w:r>
        <w:rPr>
          <w:rFonts w:ascii="仿宋" w:eastAsia="仿宋" w:hAnsi="仿宋" w:hint="eastAsia"/>
          <w:sz w:val="28"/>
          <w:szCs w:val="28"/>
        </w:rPr>
        <w:t>承担</w:t>
      </w:r>
      <w:r>
        <w:rPr>
          <w:rFonts w:ascii="仿宋" w:eastAsia="仿宋" w:hAnsi="仿宋"/>
          <w:sz w:val="28"/>
          <w:szCs w:val="28"/>
        </w:rPr>
        <w:t>，</w:t>
      </w:r>
      <w:r w:rsidRPr="00C06210">
        <w:rPr>
          <w:rFonts w:ascii="仿宋" w:eastAsia="仿宋" w:hAnsi="仿宋" w:hint="eastAsia"/>
          <w:sz w:val="28"/>
        </w:rPr>
        <w:t>往返国际旅费、海外住宿费、生活费、保险费等由参与项目的学生自理</w:t>
      </w:r>
      <w:r w:rsidR="00734EF3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学生所属临床医学院</w:t>
      </w:r>
      <w:r w:rsidRPr="00EB1638">
        <w:rPr>
          <w:rFonts w:ascii="仿宋" w:eastAsia="仿宋" w:hAnsi="仿宋" w:hint="eastAsia"/>
          <w:sz w:val="28"/>
          <w:szCs w:val="28"/>
        </w:rPr>
        <w:t>予以</w:t>
      </w:r>
      <w:r w:rsidR="0052604E">
        <w:rPr>
          <w:rFonts w:ascii="仿宋" w:eastAsia="仿宋" w:hAnsi="仿宋" w:hint="eastAsia"/>
          <w:sz w:val="28"/>
          <w:szCs w:val="28"/>
        </w:rPr>
        <w:t>不超过</w:t>
      </w:r>
      <w:r w:rsidR="007F2B00">
        <w:rPr>
          <w:rFonts w:ascii="仿宋" w:eastAsia="仿宋" w:hAnsi="仿宋" w:hint="eastAsia"/>
          <w:sz w:val="28"/>
          <w:szCs w:val="28"/>
        </w:rPr>
        <w:t>人民币</w:t>
      </w:r>
      <w:r w:rsidR="00AD53C2">
        <w:rPr>
          <w:rFonts w:ascii="仿宋" w:eastAsia="仿宋" w:hAnsi="仿宋"/>
          <w:sz w:val="28"/>
          <w:szCs w:val="28"/>
        </w:rPr>
        <w:t>5</w:t>
      </w:r>
      <w:r w:rsidR="0052604E">
        <w:rPr>
          <w:rFonts w:ascii="仿宋" w:eastAsia="仿宋" w:hAnsi="仿宋" w:hint="eastAsia"/>
          <w:sz w:val="28"/>
          <w:szCs w:val="28"/>
        </w:rPr>
        <w:t>万元的</w:t>
      </w:r>
      <w:r w:rsidRPr="00EB1638">
        <w:rPr>
          <w:rFonts w:ascii="仿宋" w:eastAsia="仿宋" w:hAnsi="仿宋" w:hint="eastAsia"/>
          <w:sz w:val="28"/>
          <w:szCs w:val="28"/>
        </w:rPr>
        <w:t>适当补助。学生申请前</w:t>
      </w:r>
      <w:r>
        <w:rPr>
          <w:rFonts w:ascii="仿宋" w:eastAsia="仿宋" w:hAnsi="仿宋" w:hint="eastAsia"/>
          <w:sz w:val="28"/>
          <w:szCs w:val="28"/>
        </w:rPr>
        <w:t>需</w:t>
      </w:r>
      <w:r w:rsidRPr="00EB1638">
        <w:rPr>
          <w:rFonts w:ascii="仿宋" w:eastAsia="仿宋" w:hAnsi="仿宋" w:hint="eastAsia"/>
          <w:sz w:val="28"/>
          <w:szCs w:val="28"/>
        </w:rPr>
        <w:t>充分考虑自己的经济承受能力，严禁学生在对方学校交流期间外出打工。</w:t>
      </w:r>
    </w:p>
    <w:p w14:paraId="651A2D44" w14:textId="073943A1" w:rsidR="00145C34" w:rsidRPr="0067653E" w:rsidRDefault="0067653E" w:rsidP="007B79DA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六、</w:t>
      </w:r>
      <w:r w:rsidR="003C7282" w:rsidRPr="0067653E">
        <w:rPr>
          <w:rFonts w:ascii="仿宋" w:eastAsia="仿宋" w:hAnsi="仿宋" w:cs="Times New Roman" w:hint="eastAsia"/>
          <w:b/>
          <w:sz w:val="28"/>
          <w:szCs w:val="28"/>
        </w:rPr>
        <w:t>科研要求</w:t>
      </w:r>
    </w:p>
    <w:p w14:paraId="38477F91" w14:textId="3D53FD1F" w:rsidR="00145C34" w:rsidRPr="00145C34" w:rsidRDefault="00145C34" w:rsidP="00145C34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 w:val="28"/>
        </w:rPr>
      </w:pPr>
      <w:r w:rsidRPr="00145C34">
        <w:rPr>
          <w:rFonts w:ascii="仿宋" w:eastAsia="仿宋" w:hAnsi="仿宋" w:hint="eastAsia"/>
          <w:sz w:val="28"/>
        </w:rPr>
        <w:t>学生在外学习</w:t>
      </w:r>
      <w:r w:rsidRPr="00145C34">
        <w:rPr>
          <w:rFonts w:ascii="仿宋" w:eastAsia="仿宋" w:hAnsi="仿宋"/>
          <w:sz w:val="28"/>
        </w:rPr>
        <w:t>期间需</w:t>
      </w:r>
      <w:r w:rsidRPr="00145C34">
        <w:rPr>
          <w:rFonts w:ascii="仿宋" w:eastAsia="仿宋" w:hAnsi="仿宋" w:hint="eastAsia"/>
          <w:sz w:val="28"/>
        </w:rPr>
        <w:t>严格</w:t>
      </w:r>
      <w:r w:rsidRPr="00145C34">
        <w:rPr>
          <w:rFonts w:ascii="仿宋" w:eastAsia="仿宋" w:hAnsi="仿宋"/>
          <w:sz w:val="28"/>
        </w:rPr>
        <w:t>遵守</w:t>
      </w:r>
      <w:r w:rsidR="004E5FCB">
        <w:rPr>
          <w:rFonts w:ascii="仿宋" w:eastAsia="仿宋" w:hAnsi="仿宋" w:hint="eastAsia"/>
          <w:sz w:val="28"/>
        </w:rPr>
        <w:t>上海交通大学</w:t>
      </w:r>
      <w:r w:rsidRPr="00145C34">
        <w:rPr>
          <w:rFonts w:ascii="仿宋" w:eastAsia="仿宋" w:hAnsi="仿宋"/>
          <w:sz w:val="28"/>
        </w:rPr>
        <w:t>及</w:t>
      </w:r>
      <w:r w:rsidRPr="00145C34">
        <w:rPr>
          <w:rFonts w:ascii="仿宋" w:eastAsia="仿宋" w:hAnsi="仿宋" w:hint="eastAsia"/>
          <w:sz w:val="28"/>
        </w:rPr>
        <w:t>医学院学生海外交流</w:t>
      </w:r>
      <w:r w:rsidRPr="00145C34">
        <w:rPr>
          <w:rFonts w:ascii="仿宋" w:eastAsia="仿宋" w:hAnsi="仿宋"/>
          <w:sz w:val="28"/>
        </w:rPr>
        <w:t>的相关规定和</w:t>
      </w:r>
      <w:r w:rsidRPr="00145C34">
        <w:rPr>
          <w:rFonts w:ascii="仿宋" w:eastAsia="仿宋" w:hAnsi="仿宋" w:hint="eastAsia"/>
          <w:sz w:val="28"/>
        </w:rPr>
        <w:t>交流</w:t>
      </w:r>
      <w:r w:rsidRPr="00145C34">
        <w:rPr>
          <w:rFonts w:ascii="仿宋" w:eastAsia="仿宋" w:hAnsi="仿宋"/>
          <w:sz w:val="28"/>
        </w:rPr>
        <w:t>所在</w:t>
      </w:r>
      <w:r w:rsidRPr="00145C34">
        <w:rPr>
          <w:rFonts w:ascii="仿宋" w:eastAsia="仿宋" w:hAnsi="仿宋" w:hint="eastAsia"/>
          <w:sz w:val="28"/>
        </w:rPr>
        <w:t>学校</w:t>
      </w:r>
      <w:r w:rsidRPr="00145C34">
        <w:rPr>
          <w:rFonts w:ascii="仿宋" w:eastAsia="仿宋" w:hAnsi="仿宋"/>
          <w:sz w:val="28"/>
        </w:rPr>
        <w:t>的一切</w:t>
      </w:r>
      <w:r w:rsidRPr="00145C34">
        <w:rPr>
          <w:rFonts w:ascii="仿宋" w:eastAsia="仿宋" w:hAnsi="仿宋" w:hint="eastAsia"/>
          <w:sz w:val="28"/>
        </w:rPr>
        <w:t>法律法规</w:t>
      </w:r>
      <w:r w:rsidRPr="00145C34">
        <w:rPr>
          <w:rFonts w:ascii="仿宋" w:eastAsia="仿宋" w:hAnsi="仿宋"/>
          <w:sz w:val="28"/>
        </w:rPr>
        <w:t>及其他规定，学习课程考核合格，获得相应的</w:t>
      </w:r>
      <w:r w:rsidRPr="00145C34">
        <w:rPr>
          <w:rFonts w:ascii="仿宋" w:eastAsia="仿宋" w:hAnsi="仿宋" w:hint="eastAsia"/>
          <w:sz w:val="28"/>
        </w:rPr>
        <w:t>培训</w:t>
      </w:r>
      <w:r w:rsidRPr="00145C34">
        <w:rPr>
          <w:rFonts w:ascii="仿宋" w:eastAsia="仿宋" w:hAnsi="仿宋"/>
          <w:sz w:val="28"/>
        </w:rPr>
        <w:t>证书。</w:t>
      </w:r>
    </w:p>
    <w:p w14:paraId="29F5ACCD" w14:textId="6BA48CA3" w:rsidR="00145C34" w:rsidRPr="00A67682" w:rsidRDefault="0052604E" w:rsidP="00145C34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学生</w:t>
      </w:r>
      <w:r w:rsidR="00145C34" w:rsidRPr="00A67682">
        <w:rPr>
          <w:rFonts w:ascii="仿宋" w:eastAsia="仿宋" w:hAnsi="仿宋" w:cs="Times New Roman" w:hint="eastAsia"/>
          <w:sz w:val="28"/>
          <w:szCs w:val="28"/>
        </w:rPr>
        <w:t>毕业前以第一作者身份在国内外公开发行的</w:t>
      </w:r>
      <w:r w:rsidR="00145C34">
        <w:rPr>
          <w:rFonts w:ascii="仿宋" w:eastAsia="仿宋" w:hAnsi="仿宋" w:cs="Times New Roman" w:hint="eastAsia"/>
          <w:sz w:val="28"/>
          <w:szCs w:val="28"/>
        </w:rPr>
        <w:t>核心</w:t>
      </w:r>
      <w:r w:rsidR="00145C34" w:rsidRPr="00A67682">
        <w:rPr>
          <w:rFonts w:ascii="仿宋" w:eastAsia="仿宋" w:hAnsi="仿宋" w:cs="Times New Roman" w:hint="eastAsia"/>
          <w:sz w:val="28"/>
          <w:szCs w:val="28"/>
        </w:rPr>
        <w:t>学术刊物上发表（含录用）</w:t>
      </w:r>
      <w:r w:rsidR="00145C34">
        <w:rPr>
          <w:rFonts w:ascii="仿宋" w:eastAsia="仿宋" w:hAnsi="仿宋" w:cs="Times New Roman" w:hint="eastAsia"/>
          <w:sz w:val="28"/>
          <w:szCs w:val="28"/>
        </w:rPr>
        <w:t>临床研究相关论文</w:t>
      </w:r>
      <w:r>
        <w:rPr>
          <w:rFonts w:ascii="仿宋" w:eastAsia="仿宋" w:hAnsi="仿宋" w:cs="Times New Roman" w:hint="eastAsia"/>
          <w:sz w:val="28"/>
          <w:szCs w:val="28"/>
        </w:rPr>
        <w:t>的</w:t>
      </w:r>
      <w:r w:rsidR="00145C34" w:rsidRPr="00A67682">
        <w:rPr>
          <w:rFonts w:ascii="仿宋" w:eastAsia="仿宋" w:hAnsi="仿宋" w:cs="Times New Roman"/>
          <w:sz w:val="28"/>
          <w:szCs w:val="28"/>
        </w:rPr>
        <w:t>，</w:t>
      </w:r>
      <w:r w:rsidR="00145C34" w:rsidRPr="00A67682">
        <w:rPr>
          <w:rFonts w:ascii="仿宋" w:eastAsia="仿宋" w:hAnsi="仿宋" w:cs="Times New Roman" w:hint="eastAsia"/>
          <w:sz w:val="28"/>
          <w:szCs w:val="28"/>
        </w:rPr>
        <w:t>毕业后</w:t>
      </w:r>
      <w:r w:rsidR="00145C34" w:rsidRPr="00A67682">
        <w:rPr>
          <w:rFonts w:ascii="仿宋" w:eastAsia="仿宋" w:hAnsi="仿宋" w:cs="Times New Roman"/>
          <w:sz w:val="28"/>
          <w:szCs w:val="28"/>
        </w:rPr>
        <w:t>选择导师所在</w:t>
      </w:r>
      <w:r w:rsidR="00145C34">
        <w:rPr>
          <w:rFonts w:ascii="仿宋" w:eastAsia="仿宋" w:hAnsi="仿宋" w:cs="Times New Roman" w:hint="eastAsia"/>
          <w:sz w:val="28"/>
          <w:szCs w:val="28"/>
        </w:rPr>
        <w:t>医院(</w:t>
      </w:r>
      <w:r>
        <w:rPr>
          <w:rFonts w:ascii="仿宋" w:eastAsia="仿宋" w:hAnsi="仿宋" w:cs="Times New Roman" w:hint="eastAsia"/>
          <w:sz w:val="28"/>
          <w:szCs w:val="28"/>
        </w:rPr>
        <w:t>试行期间限</w:t>
      </w:r>
      <w:r w:rsidR="00145C34">
        <w:rPr>
          <w:rFonts w:ascii="仿宋" w:eastAsia="仿宋" w:hAnsi="仿宋" w:cs="Times New Roman" w:hint="eastAsia"/>
          <w:sz w:val="28"/>
          <w:szCs w:val="28"/>
        </w:rPr>
        <w:t>瑞金、仁济</w:t>
      </w:r>
      <w:r>
        <w:rPr>
          <w:rFonts w:ascii="仿宋" w:eastAsia="仿宋" w:hAnsi="仿宋" w:cs="Times New Roman" w:hint="eastAsia"/>
          <w:sz w:val="28"/>
          <w:szCs w:val="28"/>
        </w:rPr>
        <w:t>两个附属医院</w:t>
      </w:r>
      <w:r w:rsidR="00145C34">
        <w:rPr>
          <w:rFonts w:ascii="仿宋" w:eastAsia="仿宋" w:hAnsi="仿宋" w:cs="Times New Roman" w:hint="eastAsia"/>
          <w:sz w:val="28"/>
          <w:szCs w:val="28"/>
        </w:rPr>
        <w:t>)进行住院医师规范化培训，培训基地予以优先录取。</w:t>
      </w:r>
    </w:p>
    <w:p w14:paraId="50F3071E" w14:textId="70191E79" w:rsidR="00145C34" w:rsidRPr="0067653E" w:rsidRDefault="0067653E" w:rsidP="0067653E">
      <w:pPr>
        <w:adjustRightInd w:val="0"/>
        <w:snapToGrid w:val="0"/>
        <w:spacing w:line="360" w:lineRule="auto"/>
        <w:ind w:left="414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七、</w:t>
      </w:r>
      <w:r w:rsidR="00145C34" w:rsidRPr="0067653E">
        <w:rPr>
          <w:rFonts w:ascii="仿宋" w:eastAsia="仿宋" w:hAnsi="仿宋" w:cs="Times New Roman" w:hint="eastAsia"/>
          <w:b/>
          <w:sz w:val="28"/>
          <w:szCs w:val="28"/>
        </w:rPr>
        <w:t>管理规定</w:t>
      </w:r>
    </w:p>
    <w:p w14:paraId="1664F127" w14:textId="77777777" w:rsidR="00145C34" w:rsidRPr="00EB1638" w:rsidRDefault="00145C34" w:rsidP="00145C34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本计划</w:t>
      </w:r>
      <w:r>
        <w:rPr>
          <w:rFonts w:ascii="仿宋" w:eastAsia="仿宋" w:hAnsi="仿宋" w:cs="Times New Roman"/>
          <w:sz w:val="28"/>
          <w:szCs w:val="28"/>
        </w:rPr>
        <w:t>首先</w:t>
      </w:r>
      <w:r>
        <w:rPr>
          <w:rFonts w:ascii="仿宋" w:eastAsia="仿宋" w:hAnsi="仿宋" w:cs="Times New Roman" w:hint="eastAsia"/>
          <w:sz w:val="28"/>
          <w:szCs w:val="28"/>
        </w:rPr>
        <w:t>在</w:t>
      </w:r>
      <w:r>
        <w:rPr>
          <w:rFonts w:ascii="仿宋" w:eastAsia="仿宋" w:hAnsi="仿宋" w:cs="Times New Roman"/>
          <w:sz w:val="28"/>
          <w:szCs w:val="28"/>
        </w:rPr>
        <w:t>附属瑞金医院和仁济医院进行试点，学生只</w:t>
      </w:r>
      <w:r>
        <w:rPr>
          <w:rFonts w:ascii="仿宋" w:eastAsia="仿宋" w:hAnsi="仿宋" w:cs="Times New Roman"/>
          <w:sz w:val="28"/>
          <w:szCs w:val="28"/>
        </w:rPr>
        <w:lastRenderedPageBreak/>
        <w:t>能在</w:t>
      </w:r>
      <w:r w:rsidRPr="00C06210">
        <w:rPr>
          <w:rFonts w:ascii="仿宋" w:eastAsia="仿宋" w:hAnsi="仿宋" w:cs="Times New Roman" w:hint="eastAsia"/>
          <w:sz w:val="28"/>
          <w:szCs w:val="28"/>
        </w:rPr>
        <w:t>以上</w:t>
      </w:r>
      <w:r>
        <w:rPr>
          <w:rFonts w:ascii="仿宋" w:eastAsia="仿宋" w:hAnsi="仿宋" w:cs="Times New Roman"/>
          <w:sz w:val="28"/>
          <w:szCs w:val="28"/>
        </w:rPr>
        <w:t>两家附属医院</w:t>
      </w:r>
      <w:r>
        <w:rPr>
          <w:rFonts w:ascii="仿宋" w:eastAsia="仿宋" w:hAnsi="仿宋" w:cs="Times New Roman" w:hint="eastAsia"/>
          <w:sz w:val="28"/>
          <w:szCs w:val="28"/>
        </w:rPr>
        <w:t>的</w:t>
      </w:r>
      <w:r>
        <w:rPr>
          <w:rFonts w:ascii="仿宋" w:eastAsia="仿宋" w:hAnsi="仿宋" w:cs="Times New Roman"/>
          <w:sz w:val="28"/>
          <w:szCs w:val="28"/>
        </w:rPr>
        <w:t>导师</w:t>
      </w:r>
      <w:r>
        <w:rPr>
          <w:rFonts w:ascii="仿宋" w:eastAsia="仿宋" w:hAnsi="仿宋" w:cs="Times New Roman" w:hint="eastAsia"/>
          <w:sz w:val="28"/>
          <w:szCs w:val="28"/>
        </w:rPr>
        <w:t>库</w:t>
      </w:r>
      <w:r>
        <w:rPr>
          <w:rFonts w:ascii="仿宋" w:eastAsia="仿宋" w:hAnsi="仿宋" w:cs="Times New Roman"/>
          <w:sz w:val="28"/>
          <w:szCs w:val="28"/>
        </w:rPr>
        <w:t>中选择研究生阶段导师</w:t>
      </w:r>
      <w:r>
        <w:rPr>
          <w:rFonts w:ascii="仿宋" w:eastAsia="仿宋" w:hAnsi="仿宋" w:cs="Times New Roman" w:hint="eastAsia"/>
          <w:sz w:val="28"/>
          <w:szCs w:val="28"/>
        </w:rPr>
        <w:t>，要求</w:t>
      </w:r>
      <w:r>
        <w:rPr>
          <w:rFonts w:ascii="仿宋" w:eastAsia="仿宋" w:hAnsi="仿宋" w:cs="Times New Roman"/>
          <w:sz w:val="28"/>
          <w:szCs w:val="28"/>
        </w:rPr>
        <w:t>学生与</w:t>
      </w:r>
      <w:r>
        <w:rPr>
          <w:rFonts w:ascii="仿宋" w:eastAsia="仿宋" w:hAnsi="仿宋" w:cs="Times New Roman" w:hint="eastAsia"/>
          <w:sz w:val="28"/>
          <w:szCs w:val="28"/>
        </w:rPr>
        <w:t>所</w:t>
      </w:r>
      <w:r>
        <w:rPr>
          <w:rFonts w:ascii="仿宋" w:eastAsia="仿宋" w:hAnsi="仿宋" w:cs="Times New Roman"/>
          <w:sz w:val="28"/>
          <w:szCs w:val="28"/>
        </w:rPr>
        <w:t>选的导师提前</w:t>
      </w:r>
      <w:r>
        <w:rPr>
          <w:rFonts w:ascii="仿宋" w:eastAsia="仿宋" w:hAnsi="仿宋" w:cs="Times New Roman" w:hint="eastAsia"/>
          <w:sz w:val="28"/>
          <w:szCs w:val="28"/>
        </w:rPr>
        <w:t>进行</w:t>
      </w:r>
      <w:r>
        <w:rPr>
          <w:rFonts w:ascii="仿宋" w:eastAsia="仿宋" w:hAnsi="仿宋" w:cs="Times New Roman"/>
          <w:sz w:val="28"/>
          <w:szCs w:val="28"/>
        </w:rPr>
        <w:t>沟通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/>
          <w:sz w:val="28"/>
          <w:szCs w:val="28"/>
        </w:rPr>
        <w:t>并获得批准</w:t>
      </w:r>
      <w:r>
        <w:rPr>
          <w:rFonts w:ascii="仿宋" w:eastAsia="仿宋" w:hAnsi="仿宋" w:cs="Times New Roman" w:hint="eastAsia"/>
          <w:sz w:val="28"/>
          <w:szCs w:val="28"/>
        </w:rPr>
        <w:t>。擅自放弃本项目者，将取消在校期间一切海外游学申请资格。</w:t>
      </w:r>
    </w:p>
    <w:p w14:paraId="6D12380F" w14:textId="75219147" w:rsidR="007B79DA" w:rsidRDefault="00145C34" w:rsidP="007B79DA">
      <w:pPr>
        <w:pStyle w:val="a3"/>
        <w:numPr>
          <w:ilvl w:val="0"/>
          <w:numId w:val="4"/>
        </w:numPr>
        <w:ind w:left="1202" w:firstLineChars="0"/>
        <w:rPr>
          <w:rFonts w:ascii="仿宋" w:eastAsia="仿宋" w:hAnsi="仿宋" w:cs="Times New Roman"/>
          <w:sz w:val="28"/>
          <w:szCs w:val="28"/>
        </w:rPr>
      </w:pPr>
      <w:r w:rsidRPr="00FD1EFF">
        <w:rPr>
          <w:rFonts w:ascii="仿宋" w:eastAsia="仿宋" w:hAnsi="仿宋" w:cs="Times New Roman" w:hint="eastAsia"/>
          <w:sz w:val="28"/>
          <w:szCs w:val="28"/>
        </w:rPr>
        <w:t>学生在</w:t>
      </w:r>
      <w:r w:rsidRPr="00145C34">
        <w:rPr>
          <w:rFonts w:ascii="仿宋" w:eastAsia="仿宋" w:hAnsi="仿宋" w:cs="Times New Roman" w:hint="eastAsia"/>
          <w:sz w:val="28"/>
          <w:szCs w:val="28"/>
        </w:rPr>
        <w:t>外学习</w:t>
      </w:r>
      <w:r w:rsidRPr="00FD1EFF">
        <w:rPr>
          <w:rFonts w:ascii="仿宋" w:eastAsia="仿宋" w:hAnsi="仿宋" w:cs="Times New Roman" w:hint="eastAsia"/>
          <w:sz w:val="28"/>
          <w:szCs w:val="28"/>
        </w:rPr>
        <w:t>期间，如因个人原因，未能完成临床研究规定的</w:t>
      </w:r>
      <w:r>
        <w:rPr>
          <w:rFonts w:ascii="仿宋" w:eastAsia="仿宋" w:hAnsi="仿宋" w:cs="Times New Roman"/>
          <w:sz w:val="28"/>
          <w:szCs w:val="28"/>
        </w:rPr>
        <w:t>课时</w:t>
      </w:r>
      <w:r w:rsidR="0052604E">
        <w:rPr>
          <w:rFonts w:ascii="仿宋" w:eastAsia="仿宋" w:hAnsi="仿宋" w:cs="Times New Roman" w:hint="eastAsia"/>
          <w:sz w:val="28"/>
          <w:szCs w:val="28"/>
        </w:rPr>
        <w:t>，未能</w:t>
      </w:r>
      <w:r>
        <w:rPr>
          <w:rFonts w:ascii="仿宋" w:eastAsia="仿宋" w:hAnsi="仿宋" w:cs="Times New Roman"/>
          <w:sz w:val="28"/>
          <w:szCs w:val="28"/>
        </w:rPr>
        <w:t>获得证书</w:t>
      </w:r>
      <w:r w:rsidRPr="00FD1EFF">
        <w:rPr>
          <w:rFonts w:ascii="仿宋" w:eastAsia="仿宋" w:hAnsi="仿宋" w:cs="Times New Roman" w:hint="eastAsia"/>
          <w:sz w:val="28"/>
          <w:szCs w:val="28"/>
        </w:rPr>
        <w:t>，回国后，医学院将按</w:t>
      </w:r>
      <w:r>
        <w:rPr>
          <w:rFonts w:ascii="仿宋" w:eastAsia="仿宋" w:hAnsi="仿宋" w:cs="Times New Roman" w:hint="eastAsia"/>
          <w:sz w:val="28"/>
          <w:szCs w:val="28"/>
        </w:rPr>
        <w:t>八年一贯制</w:t>
      </w:r>
      <w:r w:rsidRPr="00FD1EFF">
        <w:rPr>
          <w:rFonts w:ascii="仿宋" w:eastAsia="仿宋" w:hAnsi="仿宋" w:cs="Times New Roman" w:hint="eastAsia"/>
          <w:sz w:val="28"/>
          <w:szCs w:val="28"/>
        </w:rPr>
        <w:t>培养方案指导学生补修相应课程</w:t>
      </w:r>
      <w:r w:rsidR="00734EF3">
        <w:rPr>
          <w:rFonts w:ascii="仿宋" w:eastAsia="仿宋" w:hAnsi="仿宋" w:cs="Times New Roman" w:hint="eastAsia"/>
          <w:sz w:val="28"/>
          <w:szCs w:val="28"/>
        </w:rPr>
        <w:t>。学生应申请延长学制半年，</w:t>
      </w:r>
      <w:r w:rsidR="00D84519">
        <w:rPr>
          <w:rFonts w:ascii="仿宋" w:eastAsia="仿宋" w:hAnsi="仿宋" w:cs="Times New Roman" w:hint="eastAsia"/>
          <w:sz w:val="28"/>
          <w:szCs w:val="28"/>
        </w:rPr>
        <w:t>论文答辩、学位申请</w:t>
      </w:r>
      <w:r w:rsidR="00734EF3">
        <w:rPr>
          <w:rFonts w:ascii="仿宋" w:eastAsia="仿宋" w:hAnsi="仿宋" w:cs="Times New Roman" w:hint="eastAsia"/>
          <w:sz w:val="28"/>
          <w:szCs w:val="28"/>
        </w:rPr>
        <w:t>等工作相应延后，符合毕业条件予以延期毕业。</w:t>
      </w:r>
      <w:r>
        <w:rPr>
          <w:rFonts w:ascii="仿宋" w:eastAsia="仿宋" w:hAnsi="仿宋" w:cs="Times New Roman" w:hint="eastAsia"/>
          <w:sz w:val="28"/>
          <w:szCs w:val="28"/>
        </w:rPr>
        <w:t>若学生在外学习期间违反校纪校规，医学院</w:t>
      </w:r>
      <w:r w:rsidRPr="00FD1EFF">
        <w:rPr>
          <w:rFonts w:ascii="仿宋" w:eastAsia="仿宋" w:hAnsi="仿宋" w:cs="Times New Roman" w:hint="eastAsia"/>
          <w:sz w:val="28"/>
          <w:szCs w:val="28"/>
        </w:rPr>
        <w:t>按学籍管理有关规定处理。</w:t>
      </w:r>
    </w:p>
    <w:p w14:paraId="1D6CEFB3" w14:textId="72457123" w:rsidR="00145C34" w:rsidRPr="007B79DA" w:rsidRDefault="00145C34" w:rsidP="007B79DA">
      <w:pPr>
        <w:pStyle w:val="a3"/>
        <w:numPr>
          <w:ilvl w:val="0"/>
          <w:numId w:val="4"/>
        </w:numPr>
        <w:ind w:left="1202" w:firstLineChars="0"/>
        <w:rPr>
          <w:rFonts w:ascii="仿宋" w:eastAsia="仿宋" w:hAnsi="仿宋" w:cs="Times New Roman"/>
          <w:sz w:val="28"/>
          <w:szCs w:val="28"/>
        </w:rPr>
      </w:pPr>
      <w:r w:rsidRPr="007B79DA">
        <w:rPr>
          <w:rFonts w:ascii="仿宋" w:eastAsia="仿宋" w:hAnsi="仿宋" w:cs="Times New Roman" w:hint="eastAsia"/>
          <w:sz w:val="28"/>
          <w:szCs w:val="28"/>
        </w:rPr>
        <w:t>学生在外学习期满，应在一星期内向医学院报到，按规定办理有关手续，并向医学院提交科研记录（附译文）、出国小结及国外导师科研评估报告（附译文）。</w:t>
      </w:r>
    </w:p>
    <w:p w14:paraId="77346A95" w14:textId="28EE5BB8" w:rsidR="00145C34" w:rsidRPr="00453045" w:rsidRDefault="00145C34" w:rsidP="007B79DA">
      <w:pPr>
        <w:pStyle w:val="a3"/>
        <w:numPr>
          <w:ilvl w:val="0"/>
          <w:numId w:val="4"/>
        </w:numPr>
        <w:ind w:left="1202" w:firstLineChars="0"/>
        <w:jc w:val="left"/>
        <w:rPr>
          <w:rFonts w:ascii="仿宋" w:eastAsia="仿宋" w:hAnsi="仿宋" w:cs="Times New Roman"/>
          <w:sz w:val="28"/>
          <w:szCs w:val="28"/>
        </w:rPr>
      </w:pPr>
      <w:r w:rsidRPr="00453045">
        <w:rPr>
          <w:rFonts w:ascii="仿宋" w:eastAsia="仿宋" w:hAnsi="仿宋" w:cs="Times New Roman" w:hint="eastAsia"/>
          <w:sz w:val="28"/>
          <w:szCs w:val="28"/>
        </w:rPr>
        <w:t>学生</w:t>
      </w:r>
      <w:r>
        <w:rPr>
          <w:rFonts w:ascii="仿宋" w:eastAsia="仿宋" w:hAnsi="仿宋" w:cs="Times New Roman" w:hint="eastAsia"/>
          <w:sz w:val="28"/>
          <w:szCs w:val="28"/>
        </w:rPr>
        <w:t>需</w:t>
      </w:r>
      <w:r w:rsidRPr="00453045">
        <w:rPr>
          <w:rFonts w:ascii="仿宋" w:eastAsia="仿宋" w:hAnsi="仿宋" w:cs="Times New Roman" w:hint="eastAsia"/>
          <w:sz w:val="28"/>
          <w:szCs w:val="28"/>
        </w:rPr>
        <w:t>按期归校，办清所有手续，经审核，符合学籍管理及研究生培养等各项规定，医学院指导学生继续完成研究生培养计划。</w:t>
      </w:r>
      <w:r>
        <w:rPr>
          <w:rFonts w:ascii="仿宋" w:eastAsia="仿宋" w:hAnsi="仿宋" w:cs="Times New Roman"/>
          <w:sz w:val="28"/>
          <w:szCs w:val="28"/>
        </w:rPr>
        <w:t>按照</w:t>
      </w:r>
      <w:r>
        <w:rPr>
          <w:rFonts w:ascii="仿宋" w:eastAsia="仿宋" w:hAnsi="仿宋" w:cs="Times New Roman" w:hint="eastAsia"/>
          <w:sz w:val="28"/>
          <w:szCs w:val="28"/>
        </w:rPr>
        <w:t>上海交通大学《公派本科生出国（境）学习交流方法》（沪交外[</w:t>
      </w:r>
      <w:r>
        <w:rPr>
          <w:rFonts w:ascii="仿宋" w:eastAsia="仿宋" w:hAnsi="仿宋" w:cs="Times New Roman"/>
          <w:sz w:val="28"/>
          <w:szCs w:val="28"/>
        </w:rPr>
        <w:t>2017]89号</w:t>
      </w:r>
      <w:r>
        <w:rPr>
          <w:rFonts w:ascii="仿宋" w:eastAsia="仿宋" w:hAnsi="仿宋" w:cs="Times New Roman" w:hint="eastAsia"/>
          <w:sz w:val="28"/>
          <w:szCs w:val="28"/>
        </w:rPr>
        <w:t>）相关规定，</w:t>
      </w:r>
      <w:r w:rsidRPr="00453045">
        <w:rPr>
          <w:rFonts w:ascii="仿宋" w:eastAsia="仿宋" w:hAnsi="仿宋" w:cs="Times New Roman" w:hint="eastAsia"/>
          <w:sz w:val="28"/>
          <w:szCs w:val="28"/>
        </w:rPr>
        <w:t>若学生</w:t>
      </w:r>
      <w:r>
        <w:rPr>
          <w:rFonts w:ascii="仿宋" w:eastAsia="仿宋" w:hAnsi="仿宋" w:cs="Times New Roman" w:hint="eastAsia"/>
          <w:sz w:val="28"/>
          <w:szCs w:val="28"/>
        </w:rPr>
        <w:t>擅自变更返回时间，或擅自转到第三地学习或工作，</w:t>
      </w:r>
      <w:r>
        <w:rPr>
          <w:rFonts w:ascii="仿宋" w:eastAsia="仿宋" w:hAnsi="仿宋" w:cs="Times New Roman"/>
          <w:sz w:val="28"/>
          <w:szCs w:val="28"/>
        </w:rPr>
        <w:t>学校将取消其学籍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30E9DE0D" w14:textId="77777777" w:rsidR="00145C34" w:rsidRDefault="00145C34" w:rsidP="00145C34">
      <w:pPr>
        <w:jc w:val="left"/>
        <w:rPr>
          <w:rFonts w:ascii="仿宋" w:eastAsia="仿宋" w:hAnsi="仿宋" w:cs="Times New Roman"/>
          <w:sz w:val="28"/>
          <w:szCs w:val="28"/>
        </w:rPr>
      </w:pPr>
    </w:p>
    <w:p w14:paraId="16F85F62" w14:textId="77777777" w:rsidR="00145C34" w:rsidRDefault="00145C34" w:rsidP="00145C34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                              上海交通大学医学院教务处</w:t>
      </w:r>
    </w:p>
    <w:p w14:paraId="516FF117" w14:textId="77777777" w:rsidR="00145C34" w:rsidRPr="00EB1638" w:rsidRDefault="00145C34" w:rsidP="00145C34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                                 201</w:t>
      </w:r>
      <w:r>
        <w:rPr>
          <w:rFonts w:ascii="仿宋" w:eastAsia="仿宋" w:hAnsi="仿宋" w:cs="Times New Roman"/>
          <w:sz w:val="28"/>
          <w:szCs w:val="28"/>
        </w:rPr>
        <w:t>8</w:t>
      </w:r>
      <w:r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/>
          <w:sz w:val="28"/>
          <w:szCs w:val="28"/>
        </w:rPr>
        <w:t>22</w:t>
      </w:r>
      <w:r>
        <w:rPr>
          <w:rFonts w:ascii="仿宋" w:eastAsia="仿宋" w:hAnsi="仿宋" w:cs="Times New Roman" w:hint="eastAsia"/>
          <w:sz w:val="28"/>
          <w:szCs w:val="28"/>
        </w:rPr>
        <w:t>日</w:t>
      </w:r>
    </w:p>
    <w:p w14:paraId="20E1963F" w14:textId="77777777" w:rsidR="007D3926" w:rsidRDefault="007D3926"/>
    <w:p w14:paraId="094DAC42" w14:textId="77777777" w:rsidR="007D3926" w:rsidRDefault="007D3926"/>
    <w:p w14:paraId="438242D7" w14:textId="48204BF0" w:rsidR="007D3926" w:rsidRPr="00301194" w:rsidRDefault="007D3926">
      <w:pPr>
        <w:rPr>
          <w:rFonts w:ascii="仿宋" w:eastAsia="仿宋" w:hAnsi="仿宋" w:cs="Times New Roman"/>
          <w:sz w:val="28"/>
          <w:szCs w:val="28"/>
        </w:rPr>
      </w:pPr>
      <w:r w:rsidRPr="00301194">
        <w:rPr>
          <w:rFonts w:ascii="仿宋" w:eastAsia="仿宋" w:hAnsi="仿宋" w:cs="Times New Roman" w:hint="eastAsia"/>
          <w:sz w:val="28"/>
          <w:szCs w:val="28"/>
        </w:rPr>
        <w:lastRenderedPageBreak/>
        <w:t>附件：</w:t>
      </w:r>
    </w:p>
    <w:p w14:paraId="1C073061" w14:textId="38A58C46" w:rsidR="005F10CB" w:rsidRPr="005F10CB" w:rsidRDefault="00E0609C" w:rsidP="005F10CB">
      <w:pPr>
        <w:jc w:val="center"/>
        <w:rPr>
          <w:rFonts w:ascii="华文宋体" w:eastAsia="华文宋体" w:hAnsi="华文宋体"/>
          <w:b/>
          <w:sz w:val="28"/>
          <w:szCs w:val="32"/>
        </w:rPr>
      </w:pPr>
      <w:r>
        <w:rPr>
          <w:rFonts w:ascii="华文宋体" w:eastAsia="华文宋体" w:hAnsi="华文宋体" w:hint="eastAsia"/>
          <w:b/>
          <w:sz w:val="28"/>
          <w:szCs w:val="32"/>
        </w:rPr>
        <w:t>美国</w:t>
      </w:r>
      <w:r w:rsidR="007D3926" w:rsidRPr="008D76E0">
        <w:rPr>
          <w:rFonts w:ascii="华文宋体" w:eastAsia="华文宋体" w:hAnsi="华文宋体" w:hint="eastAsia"/>
          <w:b/>
          <w:sz w:val="28"/>
          <w:szCs w:val="32"/>
        </w:rPr>
        <w:t>匹兹堡大学</w:t>
      </w:r>
      <w:r w:rsidR="008D76E0" w:rsidRPr="003C7282">
        <w:rPr>
          <w:rFonts w:ascii="华文宋体" w:eastAsia="华文宋体" w:hAnsi="华文宋体" w:hint="eastAsia"/>
          <w:b/>
          <w:sz w:val="28"/>
          <w:szCs w:val="32"/>
        </w:rPr>
        <w:t>临床研究能力</w:t>
      </w:r>
      <w:r w:rsidR="008D76E0">
        <w:rPr>
          <w:rFonts w:ascii="华文宋体" w:eastAsia="华文宋体" w:hAnsi="华文宋体" w:hint="eastAsia"/>
          <w:b/>
          <w:sz w:val="28"/>
          <w:szCs w:val="32"/>
        </w:rPr>
        <w:t>培养计划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5F10CB" w14:paraId="0D09F8C2" w14:textId="77777777" w:rsidTr="0071610C">
        <w:tc>
          <w:tcPr>
            <w:tcW w:w="8296" w:type="dxa"/>
            <w:gridSpan w:val="2"/>
          </w:tcPr>
          <w:p w14:paraId="25DC3C81" w14:textId="6238EE5C" w:rsidR="005F10CB" w:rsidRDefault="005F10CB" w:rsidP="0082363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阶段一（7-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8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月）：课程培训</w:t>
            </w:r>
          </w:p>
        </w:tc>
      </w:tr>
      <w:tr w:rsidR="005F10CB" w14:paraId="03AA7215" w14:textId="77777777" w:rsidTr="00026D2F">
        <w:trPr>
          <w:trHeight w:val="1284"/>
        </w:trPr>
        <w:tc>
          <w:tcPr>
            <w:tcW w:w="1696" w:type="dxa"/>
            <w:vAlign w:val="center"/>
          </w:tcPr>
          <w:p w14:paraId="5298E06D" w14:textId="4F19E2E0" w:rsidR="005F10CB" w:rsidRDefault="005F10CB" w:rsidP="0082363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学习方式</w:t>
            </w:r>
          </w:p>
        </w:tc>
        <w:tc>
          <w:tcPr>
            <w:tcW w:w="6600" w:type="dxa"/>
          </w:tcPr>
          <w:p w14:paraId="22C0B8AF" w14:textId="20B5ACE0" w:rsidR="005F10CB" w:rsidRDefault="005F10CB" w:rsidP="005F10CB">
            <w:pPr>
              <w:ind w:firstLine="57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1B8C266" w14:textId="79BD412A" w:rsidR="007F4C76" w:rsidRDefault="007F4C76" w:rsidP="00C962BF">
            <w:pPr>
              <w:pStyle w:val="a3"/>
              <w:numPr>
                <w:ilvl w:val="0"/>
                <w:numId w:val="13"/>
              </w:numPr>
              <w:ind w:left="0"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个小时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在线以及面授课程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14:paraId="6C79D042" w14:textId="15A5F38E" w:rsidR="007F4C76" w:rsidRPr="00C962BF" w:rsidRDefault="007F4C76" w:rsidP="00C962BF">
            <w:pPr>
              <w:pStyle w:val="a3"/>
              <w:numPr>
                <w:ilvl w:val="0"/>
                <w:numId w:val="13"/>
              </w:numPr>
              <w:ind w:left="0"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临床带教观摩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clinical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observe</w:t>
            </w:r>
            <w:r w:rsidR="00C962BF">
              <w:rPr>
                <w:rFonts w:ascii="Times New Roman" w:eastAsia="仿宋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ship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  <w:p w14:paraId="2D82880F" w14:textId="77777777" w:rsidR="005F10CB" w:rsidRPr="005F10CB" w:rsidRDefault="005F10CB" w:rsidP="0082363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F10CB" w14:paraId="3A5CF081" w14:textId="77777777" w:rsidTr="00026D2F">
        <w:tc>
          <w:tcPr>
            <w:tcW w:w="1696" w:type="dxa"/>
            <w:vMerge w:val="restart"/>
            <w:vAlign w:val="center"/>
          </w:tcPr>
          <w:p w14:paraId="3CE73FCF" w14:textId="5A225AC3" w:rsidR="005F10CB" w:rsidRDefault="007F4C76" w:rsidP="00026D2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主要课程</w:t>
            </w:r>
          </w:p>
        </w:tc>
        <w:tc>
          <w:tcPr>
            <w:tcW w:w="6600" w:type="dxa"/>
          </w:tcPr>
          <w:p w14:paraId="39AE74F5" w14:textId="1E1DAC3E" w:rsidR="005F10CB" w:rsidRDefault="005F10CB" w:rsidP="0014147A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4A57CCB" w14:textId="77777777" w:rsidR="007F4C76" w:rsidRPr="00C962BF" w:rsidRDefault="002C450C" w:rsidP="00C962BF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C962B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模块一：临床研究计算机技术（</w:t>
            </w:r>
            <w:r w:rsidRPr="00C962B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Computer Methods in Clinical Research</w:t>
            </w:r>
            <w:r w:rsidRPr="00C962B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）</w:t>
            </w:r>
          </w:p>
          <w:p w14:paraId="3DB7557B" w14:textId="54B2FE72" w:rsidR="002C450C" w:rsidRDefault="002C450C" w:rsidP="00C962BF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临床数据质量与特性</w:t>
            </w:r>
          </w:p>
          <w:p w14:paraId="5EE0340C" w14:textId="77777777" w:rsidR="002C450C" w:rsidRDefault="002C450C" w:rsidP="00C962BF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临床数据安全管理；</w:t>
            </w:r>
          </w:p>
          <w:p w14:paraId="13D68CA1" w14:textId="77777777" w:rsidR="002C450C" w:rsidRDefault="002C450C" w:rsidP="00C962BF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隐私数据保护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14:paraId="1BC472CD" w14:textId="77777777" w:rsidR="002C450C" w:rsidRDefault="002C450C" w:rsidP="00C962BF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临床数据整理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14:paraId="09A2A115" w14:textId="77777777" w:rsidR="002C450C" w:rsidRDefault="002C450C" w:rsidP="00C962BF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统计学技术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14:paraId="6E92633C" w14:textId="77777777" w:rsidR="002C450C" w:rsidRDefault="002C450C" w:rsidP="00C962BF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临床数据结果分析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14:paraId="3541DA35" w14:textId="7406C1E8" w:rsidR="002C450C" w:rsidRPr="00026D2F" w:rsidRDefault="002C450C" w:rsidP="00C962BF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临床研究参与者保护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5F10CB" w14:paraId="4A83FBF1" w14:textId="77777777" w:rsidTr="00C76E55">
        <w:tc>
          <w:tcPr>
            <w:tcW w:w="1696" w:type="dxa"/>
            <w:vMerge/>
          </w:tcPr>
          <w:p w14:paraId="1A83691F" w14:textId="77777777" w:rsidR="005F10CB" w:rsidRDefault="005F10CB" w:rsidP="0082363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14:paraId="29C3CAFF" w14:textId="16E9C52A" w:rsidR="005F10CB" w:rsidRPr="005F10CB" w:rsidRDefault="005F10CB" w:rsidP="005F10CB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3B60B70" w14:textId="3BB65786" w:rsidR="005F10CB" w:rsidRPr="00026D2F" w:rsidRDefault="002C450C" w:rsidP="00026D2F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26D2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模块二：临床研究方法</w:t>
            </w:r>
            <w:r w:rsidR="00CF7A17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Clinical Research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Methods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）</w:t>
            </w:r>
          </w:p>
          <w:p w14:paraId="5F925659" w14:textId="4D72A326" w:rsidR="002C450C" w:rsidRDefault="002C450C" w:rsidP="00026D2F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临床试验</w:t>
            </w:r>
          </w:p>
          <w:p w14:paraId="25627475" w14:textId="77777777" w:rsidR="002C450C" w:rsidRDefault="002C450C" w:rsidP="00026D2F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流行病学分析</w:t>
            </w:r>
          </w:p>
          <w:p w14:paraId="4586414D" w14:textId="6263E8F0" w:rsidR="002C450C" w:rsidRPr="00026D2F" w:rsidRDefault="002C450C" w:rsidP="00026D2F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循证医学</w:t>
            </w:r>
          </w:p>
        </w:tc>
      </w:tr>
      <w:tr w:rsidR="005F10CB" w14:paraId="315CF554" w14:textId="77777777" w:rsidTr="00C76E55">
        <w:tc>
          <w:tcPr>
            <w:tcW w:w="1696" w:type="dxa"/>
            <w:vMerge/>
          </w:tcPr>
          <w:p w14:paraId="58DCA716" w14:textId="77777777" w:rsidR="005F10CB" w:rsidRDefault="005F10CB" w:rsidP="0082363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14:paraId="0A89917F" w14:textId="4CABAA6E" w:rsidR="00C76E55" w:rsidRPr="00C76E55" w:rsidRDefault="00C76E55" w:rsidP="00C76E5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4B53D4D" w14:textId="77777777" w:rsidR="005F10CB" w:rsidRPr="00026D2F" w:rsidRDefault="002C450C" w:rsidP="00026D2F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26D2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模块三：生物统计学（</w:t>
            </w:r>
            <w:r w:rsidRPr="00026D2F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Biostatistics</w:t>
            </w:r>
            <w:r w:rsidRPr="00026D2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）</w:t>
            </w:r>
          </w:p>
          <w:p w14:paraId="07471BE0" w14:textId="4CF4266B" w:rsidR="002C450C" w:rsidRDefault="002C450C" w:rsidP="00026D2F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临床研究假设提出</w:t>
            </w:r>
          </w:p>
          <w:p w14:paraId="4DE93492" w14:textId="0692B450" w:rsidR="002C450C" w:rsidRDefault="002C450C" w:rsidP="00026D2F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临床研究试验设计</w:t>
            </w:r>
          </w:p>
          <w:p w14:paraId="338E57D3" w14:textId="77777777" w:rsidR="002C450C" w:rsidRDefault="002C450C" w:rsidP="00026D2F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临床研究试验的可靠性与实用性</w:t>
            </w:r>
          </w:p>
          <w:p w14:paraId="7755D3A2" w14:textId="77777777" w:rsidR="002C450C" w:rsidRDefault="00CF7A17" w:rsidP="00026D2F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临床研究数据整理</w:t>
            </w:r>
          </w:p>
          <w:p w14:paraId="20264E72" w14:textId="77777777" w:rsidR="00CF7A17" w:rsidRDefault="00CF7A17" w:rsidP="00026D2F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临床研究数据分析计划</w:t>
            </w:r>
          </w:p>
          <w:p w14:paraId="6959C617" w14:textId="77777777" w:rsidR="00CF7A17" w:rsidRDefault="00CF7A17" w:rsidP="00026D2F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统计技术运用</w:t>
            </w:r>
          </w:p>
          <w:p w14:paraId="7CD5CE6C" w14:textId="79FA3869" w:rsidR="00CF7A17" w:rsidRPr="00026D2F" w:rsidRDefault="00CF7A17" w:rsidP="00026D2F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统计结果整理</w:t>
            </w:r>
          </w:p>
        </w:tc>
      </w:tr>
      <w:tr w:rsidR="005F10CB" w14:paraId="25FBC227" w14:textId="77777777" w:rsidTr="00C76E55">
        <w:tc>
          <w:tcPr>
            <w:tcW w:w="1696" w:type="dxa"/>
            <w:vMerge/>
          </w:tcPr>
          <w:p w14:paraId="34B60CCF" w14:textId="77777777" w:rsidR="005F10CB" w:rsidRDefault="005F10CB" w:rsidP="00823634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14:paraId="4993D49C" w14:textId="649BFD47" w:rsidR="005F10CB" w:rsidRDefault="005F10CB" w:rsidP="00C76E55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3EF7B94" w14:textId="132DD46C" w:rsidR="00CF7A17" w:rsidRPr="00026D2F" w:rsidRDefault="00CF7A17" w:rsidP="00026D2F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26D2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模块四：</w:t>
            </w:r>
            <w:r w:rsidRPr="00CF7A17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临床研究中的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检测</w:t>
            </w:r>
            <w:r w:rsidRPr="00026D2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（</w:t>
            </w:r>
            <w:r w:rsidRPr="00026D2F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Measurement in Clinical Research</w:t>
            </w:r>
            <w:r w:rsidRPr="00026D2F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）</w:t>
            </w:r>
          </w:p>
          <w:p w14:paraId="74D37A4E" w14:textId="62D2C77E" w:rsidR="00CF7A17" w:rsidRDefault="00CF7A17" w:rsidP="00026D2F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临床试验检测实践与研究过程的融合</w:t>
            </w:r>
          </w:p>
          <w:p w14:paraId="4B3C0A49" w14:textId="77777777" w:rsidR="00CF7A17" w:rsidRDefault="00CF7A17" w:rsidP="00026D2F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分析方法的选择</w:t>
            </w:r>
          </w:p>
          <w:p w14:paraId="740CB153" w14:textId="7B27623F" w:rsidR="00CF7A17" w:rsidRPr="00026D2F" w:rsidRDefault="00CF7A17" w:rsidP="00026D2F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临床试验中评估</w:t>
            </w:r>
            <w:r w:rsidR="00C962BF">
              <w:rPr>
                <w:rFonts w:ascii="Times New Roman" w:eastAsia="仿宋" w:hAnsi="Times New Roman" w:cs="Times New Roman"/>
                <w:sz w:val="24"/>
                <w:szCs w:val="24"/>
              </w:rPr>
              <w:t>测量方法的选择</w:t>
            </w:r>
          </w:p>
        </w:tc>
      </w:tr>
      <w:tr w:rsidR="00C962BF" w14:paraId="2BA4E6CD" w14:textId="77777777" w:rsidTr="00D319F6">
        <w:tc>
          <w:tcPr>
            <w:tcW w:w="8296" w:type="dxa"/>
            <w:gridSpan w:val="2"/>
          </w:tcPr>
          <w:p w14:paraId="1CA2C67A" w14:textId="5BDB3E72" w:rsidR="00C962BF" w:rsidRPr="00C76E55" w:rsidDel="00CF7A17" w:rsidRDefault="00C962BF" w:rsidP="00026D2F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阶段二（9-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12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月）：临床研究项目见习</w:t>
            </w:r>
          </w:p>
        </w:tc>
      </w:tr>
      <w:tr w:rsidR="00C962BF" w14:paraId="33AE2C80" w14:textId="77777777" w:rsidTr="00C76E55">
        <w:tc>
          <w:tcPr>
            <w:tcW w:w="1696" w:type="dxa"/>
          </w:tcPr>
          <w:p w14:paraId="4644A48C" w14:textId="28EBFBA7" w:rsidR="00C962BF" w:rsidRPr="00C962BF" w:rsidRDefault="00C962BF" w:rsidP="0082363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学习方式</w:t>
            </w:r>
          </w:p>
        </w:tc>
        <w:tc>
          <w:tcPr>
            <w:tcW w:w="6600" w:type="dxa"/>
          </w:tcPr>
          <w:p w14:paraId="2413FF83" w14:textId="2D7F19F5" w:rsidR="00C962BF" w:rsidRDefault="00C962BF" w:rsidP="00026D2F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6D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学生分组</w:t>
            </w:r>
          </w:p>
          <w:p w14:paraId="52697B5B" w14:textId="22BB12C2" w:rsidR="00C962BF" w:rsidRPr="00026D2F" w:rsidDel="00CF7A17" w:rsidRDefault="00C962BF" w:rsidP="00026D2F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每组安排带教老师参与临床研究项目见习</w:t>
            </w:r>
          </w:p>
        </w:tc>
      </w:tr>
    </w:tbl>
    <w:p w14:paraId="5993CDBF" w14:textId="16D4B5FE" w:rsidR="005F10CB" w:rsidRPr="00301194" w:rsidRDefault="005F10CB">
      <w:pPr>
        <w:rPr>
          <w:rFonts w:ascii="仿宋" w:eastAsia="仿宋" w:hAnsi="仿宋" w:cs="Times New Roman"/>
          <w:sz w:val="28"/>
          <w:szCs w:val="28"/>
        </w:rPr>
      </w:pPr>
    </w:p>
    <w:sectPr w:rsidR="005F10CB" w:rsidRPr="0030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94D4A" w14:textId="77777777" w:rsidR="00744C5A" w:rsidRDefault="00744C5A" w:rsidP="0028652E">
      <w:r>
        <w:separator/>
      </w:r>
    </w:p>
  </w:endnote>
  <w:endnote w:type="continuationSeparator" w:id="0">
    <w:p w14:paraId="76CA205B" w14:textId="77777777" w:rsidR="00744C5A" w:rsidRDefault="00744C5A" w:rsidP="002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17A1B" w14:textId="77777777" w:rsidR="00744C5A" w:rsidRDefault="00744C5A" w:rsidP="0028652E">
      <w:r>
        <w:separator/>
      </w:r>
    </w:p>
  </w:footnote>
  <w:footnote w:type="continuationSeparator" w:id="0">
    <w:p w14:paraId="737212A6" w14:textId="77777777" w:rsidR="00744C5A" w:rsidRDefault="00744C5A" w:rsidP="0028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26C"/>
    <w:multiLevelType w:val="hybridMultilevel"/>
    <w:tmpl w:val="69545210"/>
    <w:lvl w:ilvl="0" w:tplc="F8661FAC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DF647E"/>
    <w:multiLevelType w:val="hybridMultilevel"/>
    <w:tmpl w:val="9D0EAF32"/>
    <w:lvl w:ilvl="0" w:tplc="DE0AC1B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6F5062F"/>
    <w:multiLevelType w:val="hybridMultilevel"/>
    <w:tmpl w:val="5888AF1E"/>
    <w:lvl w:ilvl="0" w:tplc="AA9A6D66">
      <w:start w:val="5"/>
      <w:numFmt w:val="japaneseCounting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3" w15:restartNumberingAfterBreak="0">
    <w:nsid w:val="07CF4BB3"/>
    <w:multiLevelType w:val="hybridMultilevel"/>
    <w:tmpl w:val="AEB4AAAE"/>
    <w:lvl w:ilvl="0" w:tplc="69F2C36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DB7353"/>
    <w:multiLevelType w:val="hybridMultilevel"/>
    <w:tmpl w:val="166A31A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17315F4"/>
    <w:multiLevelType w:val="hybridMultilevel"/>
    <w:tmpl w:val="13667B3E"/>
    <w:lvl w:ilvl="0" w:tplc="16D43A6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1C7BD3"/>
    <w:multiLevelType w:val="hybridMultilevel"/>
    <w:tmpl w:val="39EEBCB6"/>
    <w:lvl w:ilvl="0" w:tplc="3DA40738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1C6428"/>
    <w:multiLevelType w:val="hybridMultilevel"/>
    <w:tmpl w:val="166A31A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A8059DA"/>
    <w:multiLevelType w:val="hybridMultilevel"/>
    <w:tmpl w:val="8AE2ABF0"/>
    <w:lvl w:ilvl="0" w:tplc="34948BE0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9" w15:restartNumberingAfterBreak="0">
    <w:nsid w:val="47637646"/>
    <w:multiLevelType w:val="hybridMultilevel"/>
    <w:tmpl w:val="70D8A32A"/>
    <w:lvl w:ilvl="0" w:tplc="472275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3D53F2"/>
    <w:multiLevelType w:val="hybridMultilevel"/>
    <w:tmpl w:val="77E62A8E"/>
    <w:lvl w:ilvl="0" w:tplc="F1DACF84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4953A6"/>
    <w:multiLevelType w:val="hybridMultilevel"/>
    <w:tmpl w:val="FBE877FE"/>
    <w:lvl w:ilvl="0" w:tplc="C9401522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54677E"/>
    <w:multiLevelType w:val="hybridMultilevel"/>
    <w:tmpl w:val="AA46BD0E"/>
    <w:lvl w:ilvl="0" w:tplc="665685D4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C32E38"/>
    <w:multiLevelType w:val="hybridMultilevel"/>
    <w:tmpl w:val="57E42182"/>
    <w:lvl w:ilvl="0" w:tplc="111EF7FE">
      <w:start w:val="5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4" w15:restartNumberingAfterBreak="0">
    <w:nsid w:val="61FE22B4"/>
    <w:multiLevelType w:val="hybridMultilevel"/>
    <w:tmpl w:val="0C186CF0"/>
    <w:lvl w:ilvl="0" w:tplc="C818D3E2">
      <w:start w:val="1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5" w15:restartNumberingAfterBreak="0">
    <w:nsid w:val="70856FBC"/>
    <w:multiLevelType w:val="hybridMultilevel"/>
    <w:tmpl w:val="1B3AC80A"/>
    <w:lvl w:ilvl="0" w:tplc="EC0ACBE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6D7E66"/>
    <w:multiLevelType w:val="hybridMultilevel"/>
    <w:tmpl w:val="107A9BD4"/>
    <w:lvl w:ilvl="0" w:tplc="35C2D0E8">
      <w:start w:val="1"/>
      <w:numFmt w:val="decimalEnclosedCircle"/>
      <w:lvlText w:val="%1"/>
      <w:lvlJc w:val="left"/>
      <w:pPr>
        <w:ind w:left="3904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4384" w:hanging="420"/>
      </w:pPr>
    </w:lvl>
    <w:lvl w:ilvl="2" w:tplc="0409001B" w:tentative="1">
      <w:start w:val="1"/>
      <w:numFmt w:val="lowerRoman"/>
      <w:lvlText w:val="%3."/>
      <w:lvlJc w:val="right"/>
      <w:pPr>
        <w:ind w:left="4804" w:hanging="420"/>
      </w:pPr>
    </w:lvl>
    <w:lvl w:ilvl="3" w:tplc="0409000F" w:tentative="1">
      <w:start w:val="1"/>
      <w:numFmt w:val="decimal"/>
      <w:lvlText w:val="%4."/>
      <w:lvlJc w:val="left"/>
      <w:pPr>
        <w:ind w:left="5224" w:hanging="420"/>
      </w:pPr>
    </w:lvl>
    <w:lvl w:ilvl="4" w:tplc="04090019" w:tentative="1">
      <w:start w:val="1"/>
      <w:numFmt w:val="lowerLetter"/>
      <w:lvlText w:val="%5)"/>
      <w:lvlJc w:val="left"/>
      <w:pPr>
        <w:ind w:left="5644" w:hanging="420"/>
      </w:pPr>
    </w:lvl>
    <w:lvl w:ilvl="5" w:tplc="0409001B" w:tentative="1">
      <w:start w:val="1"/>
      <w:numFmt w:val="lowerRoman"/>
      <w:lvlText w:val="%6."/>
      <w:lvlJc w:val="right"/>
      <w:pPr>
        <w:ind w:left="6064" w:hanging="420"/>
      </w:pPr>
    </w:lvl>
    <w:lvl w:ilvl="6" w:tplc="0409000F" w:tentative="1">
      <w:start w:val="1"/>
      <w:numFmt w:val="decimal"/>
      <w:lvlText w:val="%7."/>
      <w:lvlJc w:val="left"/>
      <w:pPr>
        <w:ind w:left="6484" w:hanging="420"/>
      </w:pPr>
    </w:lvl>
    <w:lvl w:ilvl="7" w:tplc="04090019" w:tentative="1">
      <w:start w:val="1"/>
      <w:numFmt w:val="lowerLetter"/>
      <w:lvlText w:val="%8)"/>
      <w:lvlJc w:val="left"/>
      <w:pPr>
        <w:ind w:left="6904" w:hanging="420"/>
      </w:pPr>
    </w:lvl>
    <w:lvl w:ilvl="8" w:tplc="0409001B" w:tentative="1">
      <w:start w:val="1"/>
      <w:numFmt w:val="lowerRoman"/>
      <w:lvlText w:val="%9."/>
      <w:lvlJc w:val="right"/>
      <w:pPr>
        <w:ind w:left="7324" w:hanging="420"/>
      </w:pPr>
    </w:lvl>
  </w:abstractNum>
  <w:abstractNum w:abstractNumId="17" w15:restartNumberingAfterBreak="0">
    <w:nsid w:val="7D3F31DE"/>
    <w:multiLevelType w:val="hybridMultilevel"/>
    <w:tmpl w:val="9BA6A404"/>
    <w:lvl w:ilvl="0" w:tplc="4000D43C">
      <w:start w:val="2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3"/>
  </w:num>
  <w:num w:numId="7">
    <w:abstractNumId w:val="15"/>
  </w:num>
  <w:num w:numId="8">
    <w:abstractNumId w:val="2"/>
  </w:num>
  <w:num w:numId="9">
    <w:abstractNumId w:val="14"/>
  </w:num>
  <w:num w:numId="10">
    <w:abstractNumId w:val="9"/>
  </w:num>
  <w:num w:numId="11">
    <w:abstractNumId w:val="17"/>
  </w:num>
  <w:num w:numId="12">
    <w:abstractNumId w:val="5"/>
  </w:num>
  <w:num w:numId="13">
    <w:abstractNumId w:val="16"/>
  </w:num>
  <w:num w:numId="14">
    <w:abstractNumId w:val="10"/>
  </w:num>
  <w:num w:numId="15">
    <w:abstractNumId w:val="12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82"/>
    <w:rsid w:val="000216D7"/>
    <w:rsid w:val="00026D2F"/>
    <w:rsid w:val="000867C0"/>
    <w:rsid w:val="00091D51"/>
    <w:rsid w:val="000A0DE6"/>
    <w:rsid w:val="000F3B55"/>
    <w:rsid w:val="00104746"/>
    <w:rsid w:val="001346AE"/>
    <w:rsid w:val="0014147A"/>
    <w:rsid w:val="00145C34"/>
    <w:rsid w:val="00186DFC"/>
    <w:rsid w:val="001F440B"/>
    <w:rsid w:val="00212DD2"/>
    <w:rsid w:val="00242F37"/>
    <w:rsid w:val="00245FA8"/>
    <w:rsid w:val="0027271C"/>
    <w:rsid w:val="0028652E"/>
    <w:rsid w:val="002C450C"/>
    <w:rsid w:val="002E4044"/>
    <w:rsid w:val="002E65D0"/>
    <w:rsid w:val="00301194"/>
    <w:rsid w:val="00315E95"/>
    <w:rsid w:val="003C7282"/>
    <w:rsid w:val="00453779"/>
    <w:rsid w:val="00462425"/>
    <w:rsid w:val="00470C49"/>
    <w:rsid w:val="004721F7"/>
    <w:rsid w:val="004C0729"/>
    <w:rsid w:val="004C43A6"/>
    <w:rsid w:val="004E5FCB"/>
    <w:rsid w:val="0052604E"/>
    <w:rsid w:val="0056072B"/>
    <w:rsid w:val="00570E97"/>
    <w:rsid w:val="005D6739"/>
    <w:rsid w:val="005F10CB"/>
    <w:rsid w:val="00615B65"/>
    <w:rsid w:val="006361B4"/>
    <w:rsid w:val="00674CAF"/>
    <w:rsid w:val="0067653E"/>
    <w:rsid w:val="006B41F4"/>
    <w:rsid w:val="006B7236"/>
    <w:rsid w:val="006C0D81"/>
    <w:rsid w:val="006D6489"/>
    <w:rsid w:val="006F15FE"/>
    <w:rsid w:val="00711AD2"/>
    <w:rsid w:val="00734EF3"/>
    <w:rsid w:val="0073747E"/>
    <w:rsid w:val="00744C5A"/>
    <w:rsid w:val="007B07CB"/>
    <w:rsid w:val="007B79DA"/>
    <w:rsid w:val="007D33DB"/>
    <w:rsid w:val="007D3926"/>
    <w:rsid w:val="007F2B00"/>
    <w:rsid w:val="007F4C76"/>
    <w:rsid w:val="00823634"/>
    <w:rsid w:val="0084064A"/>
    <w:rsid w:val="008470D4"/>
    <w:rsid w:val="00855419"/>
    <w:rsid w:val="008B2C7E"/>
    <w:rsid w:val="008C624A"/>
    <w:rsid w:val="008D76E0"/>
    <w:rsid w:val="009734FF"/>
    <w:rsid w:val="009736CD"/>
    <w:rsid w:val="00A61BAD"/>
    <w:rsid w:val="00A67682"/>
    <w:rsid w:val="00AA364D"/>
    <w:rsid w:val="00AD106E"/>
    <w:rsid w:val="00AD53C2"/>
    <w:rsid w:val="00B42072"/>
    <w:rsid w:val="00BF67EA"/>
    <w:rsid w:val="00C76E55"/>
    <w:rsid w:val="00C84245"/>
    <w:rsid w:val="00C85091"/>
    <w:rsid w:val="00C962BF"/>
    <w:rsid w:val="00CC52F0"/>
    <w:rsid w:val="00CF7A17"/>
    <w:rsid w:val="00D246D3"/>
    <w:rsid w:val="00D84519"/>
    <w:rsid w:val="00DE0841"/>
    <w:rsid w:val="00E0609C"/>
    <w:rsid w:val="00E24E89"/>
    <w:rsid w:val="00E60206"/>
    <w:rsid w:val="00E84111"/>
    <w:rsid w:val="00E86AD0"/>
    <w:rsid w:val="00EE4983"/>
    <w:rsid w:val="00F24E16"/>
    <w:rsid w:val="00F631E6"/>
    <w:rsid w:val="00F77197"/>
    <w:rsid w:val="00FC4006"/>
    <w:rsid w:val="00F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A42CC"/>
  <w15:docId w15:val="{826AC8AF-EE6E-45B2-BC91-2FDA820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2"/>
    <w:pPr>
      <w:ind w:firstLineChars="200" w:firstLine="420"/>
    </w:pPr>
  </w:style>
  <w:style w:type="paragraph" w:customStyle="1" w:styleId="5">
    <w:name w:val="样式5"/>
    <w:basedOn w:val="a"/>
    <w:qFormat/>
    <w:rsid w:val="003C7282"/>
    <w:pPr>
      <w:adjustRightInd w:val="0"/>
      <w:snapToGrid w:val="0"/>
      <w:spacing w:line="560" w:lineRule="exact"/>
      <w:ind w:firstLineChars="200" w:firstLine="660"/>
    </w:pPr>
    <w:rPr>
      <w:rFonts w:ascii="仿宋_GB2312" w:eastAsia="仿宋_GB2312" w:hAnsi="Times New Roman" w:cs="Times New Roman"/>
      <w:snapToGrid w:val="0"/>
      <w:spacing w:val="10"/>
      <w:kern w:val="0"/>
      <w:sz w:val="31"/>
      <w:szCs w:val="31"/>
    </w:rPr>
  </w:style>
  <w:style w:type="table" w:styleId="a4">
    <w:name w:val="Table Grid"/>
    <w:basedOn w:val="a1"/>
    <w:uiPriority w:val="39"/>
    <w:rsid w:val="007D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6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2363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8652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8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8652E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652E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28652E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2865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652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8652E"/>
    <w:rPr>
      <w:b/>
      <w:bCs/>
    </w:rPr>
  </w:style>
  <w:style w:type="paragraph" w:styleId="af0">
    <w:name w:val="Revision"/>
    <w:hidden/>
    <w:uiPriority w:val="99"/>
    <w:semiHidden/>
    <w:rsid w:val="000A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444D-3656-47F3-9669-B508ED33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298</Words>
  <Characters>1699</Characters>
  <Application>Microsoft Office Word</Application>
  <DocSecurity>0</DocSecurity>
  <Lines>14</Lines>
  <Paragraphs>3</Paragraphs>
  <ScaleCrop>false</ScaleCrop>
  <Company>P R C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Jun Ma</cp:lastModifiedBy>
  <cp:revision>10</cp:revision>
  <cp:lastPrinted>2018-03-26T08:38:00Z</cp:lastPrinted>
  <dcterms:created xsi:type="dcterms:W3CDTF">2018-03-28T00:59:00Z</dcterms:created>
  <dcterms:modified xsi:type="dcterms:W3CDTF">2018-04-09T09:48:00Z</dcterms:modified>
</cp:coreProperties>
</file>