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textAlignment w:val="baseline"/>
        <w:outlineLvl w:val="2"/>
        <w:rPr>
          <w:rFonts w:ascii="黑体" w:hAnsi="黑体" w:eastAsia="黑体" w:cs="宋体"/>
          <w:b/>
          <w:color w:val="333333"/>
          <w:kern w:val="0"/>
          <w:sz w:val="36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6"/>
          <w:szCs w:val="32"/>
        </w:rPr>
        <w:t>上海交通大学医学院关于启动201</w:t>
      </w:r>
      <w:r>
        <w:rPr>
          <w:rFonts w:ascii="黑体" w:hAnsi="黑体" w:eastAsia="黑体" w:cs="宋体"/>
          <w:b/>
          <w:color w:val="333333"/>
          <w:kern w:val="0"/>
          <w:sz w:val="36"/>
          <w:szCs w:val="32"/>
        </w:rPr>
        <w:t>7</w:t>
      </w:r>
      <w:r>
        <w:rPr>
          <w:rFonts w:hint="eastAsia" w:ascii="黑体" w:hAnsi="黑体" w:eastAsia="黑体" w:cs="宋体"/>
          <w:b/>
          <w:color w:val="333333"/>
          <w:kern w:val="0"/>
          <w:sz w:val="36"/>
          <w:szCs w:val="32"/>
        </w:rPr>
        <w:t>年度</w:t>
      </w:r>
    </w:p>
    <w:p>
      <w:pPr>
        <w:widowControl/>
        <w:spacing w:line="360" w:lineRule="auto"/>
        <w:jc w:val="center"/>
        <w:textAlignment w:val="baseline"/>
        <w:outlineLvl w:val="2"/>
        <w:rPr>
          <w:rFonts w:ascii="黑体" w:hAnsi="黑体" w:eastAsia="黑体" w:cs="宋体"/>
          <w:b/>
          <w:color w:val="333333"/>
          <w:kern w:val="0"/>
          <w:sz w:val="36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6"/>
          <w:szCs w:val="32"/>
        </w:rPr>
        <w:t>教师发展培训项目申报的通知</w:t>
      </w:r>
    </w:p>
    <w:p>
      <w:pPr>
        <w:widowControl/>
        <w:spacing w:line="360" w:lineRule="auto"/>
        <w:ind w:firstLine="795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28"/>
        </w:rPr>
      </w:pPr>
    </w:p>
    <w:p>
      <w:pPr>
        <w:widowControl/>
        <w:spacing w:line="360" w:lineRule="auto"/>
        <w:jc w:val="left"/>
        <w:textAlignment w:val="baseline"/>
        <w:rPr>
          <w:rFonts w:cs="宋体"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28"/>
        </w:rPr>
        <w:t>各部处、院系、临床医学院</w:t>
      </w:r>
      <w:r>
        <w:rPr>
          <w:rFonts w:cs="宋体" w:asciiTheme="minorEastAsia" w:hAnsiTheme="minorEastAsia"/>
          <w:b/>
          <w:color w:val="000000"/>
          <w:kern w:val="0"/>
          <w:sz w:val="32"/>
          <w:szCs w:val="28"/>
        </w:rPr>
        <w:t>：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上海交通大学医学院201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年度教师发展培训项目申报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工作即日开始，现将申报工作有关事项通知如下：</w:t>
      </w:r>
    </w:p>
    <w:p>
      <w:pPr>
        <w:widowControl/>
        <w:spacing w:line="360" w:lineRule="auto"/>
        <w:ind w:firstLine="643" w:firstLineChars="200"/>
        <w:jc w:val="left"/>
        <w:textAlignment w:val="baseline"/>
        <w:rPr>
          <w:rFonts w:cs="宋体"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b/>
          <w:color w:val="000000"/>
          <w:kern w:val="0"/>
          <w:sz w:val="32"/>
          <w:szCs w:val="28"/>
        </w:rPr>
        <w:t>一、项目立项指导思想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本次项目申报以促进基础和临床教学方式和方法改革，促进教师总结和分享教学经验，提升教学质量为目的，旨在提高学校教育教学水平，鼓励教学和教学管理人员进行教育教学研究和实践，参与和推进学校教育教学改革，培训项目针对前期有相关教学实践基础者优先。</w:t>
      </w:r>
    </w:p>
    <w:p>
      <w:pPr>
        <w:widowControl/>
        <w:spacing w:line="360" w:lineRule="auto"/>
        <w:ind w:firstLine="643" w:firstLineChars="200"/>
        <w:jc w:val="left"/>
        <w:textAlignment w:val="baseline"/>
        <w:rPr>
          <w:rFonts w:cs="宋体"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b/>
          <w:color w:val="000000"/>
          <w:kern w:val="0"/>
          <w:sz w:val="32"/>
          <w:szCs w:val="28"/>
        </w:rPr>
        <w:t>二、项目申报范围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本次项目申报面向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上海交通大学医学院各部处、院系、临床医学院等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相关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教学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部门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的教师和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工作人员。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项目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申报人须按照2017年度项目申报指南的范围要求，根据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项目申报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指南所规定的方向确定申报项目名称，也可据此研究方向自拟题目。</w:t>
      </w:r>
    </w:p>
    <w:p>
      <w:pPr>
        <w:widowControl/>
        <w:spacing w:line="360" w:lineRule="auto"/>
        <w:ind w:firstLine="643" w:firstLineChars="200"/>
        <w:jc w:val="left"/>
        <w:textAlignment w:val="baseline"/>
        <w:rPr>
          <w:rFonts w:cs="宋体"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b/>
          <w:color w:val="000000"/>
          <w:kern w:val="0"/>
          <w:sz w:val="32"/>
          <w:szCs w:val="28"/>
        </w:rPr>
        <w:t>三、申报具体要求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1.凡有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往年上海交通大学医学院教师发展培训项目尚未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结题者不得申报；申报项目负责人须具有中级以上（含中级）职称或具有硕士学位。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2.申报书由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项目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负责人所在单位审查合格、签署意见后汇总，统一报送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医学院教师发展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中心，本中心不受理个人直接报送的申报书。申报单位须于截止日期前将审查合格的纸质申报书（一式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5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份）报送至本中心。申报者须同时将申报书电子文档发送至邮箱（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xuliming1024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@163.com）。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3.本年度受理申报时间从即日起至2017年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5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月19日截止（以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纸质申报材料送至教师发展中心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为准），逾期不再受理。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4.项目申报需要的各种材料（包括申请书、项目指南）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可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从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上海交通大学医学院教务处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网页下载（网址：http://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jwc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.s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hsmu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.edu.cn）。本公告及有关材料同时在网站上发布，欢迎访问、查询、下载。</w:t>
      </w:r>
    </w:p>
    <w:p>
      <w:pPr>
        <w:widowControl/>
        <w:spacing w:line="360" w:lineRule="auto"/>
        <w:ind w:firstLine="643" w:firstLineChars="200"/>
        <w:jc w:val="left"/>
        <w:textAlignment w:val="baseline"/>
        <w:rPr>
          <w:rFonts w:cs="宋体"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b/>
          <w:color w:val="000000"/>
          <w:kern w:val="0"/>
          <w:sz w:val="32"/>
          <w:szCs w:val="28"/>
        </w:rPr>
        <w:t>四、联系方式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中心地址：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重庆南路227号，科教楼604室（邮编：200025）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联系人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：徐立明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办公电话：02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1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-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638</w:t>
      </w:r>
      <w:bookmarkStart w:id="0" w:name="_GoBack"/>
      <w:bookmarkEnd w:id="0"/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46590*776192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电子邮箱: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 xml:space="preserve"> xuliming1024@163.com</w:t>
      </w:r>
    </w:p>
    <w:p>
      <w:pPr>
        <w:widowControl/>
        <w:spacing w:line="360" w:lineRule="auto"/>
        <w:ind w:firstLine="64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</w:p>
    <w:p>
      <w:pPr>
        <w:widowControl/>
        <w:spacing w:line="360" w:lineRule="auto"/>
        <w:ind w:firstLine="817"/>
        <w:jc w:val="righ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上海交通大学医学院教师发展中心</w:t>
      </w:r>
    </w:p>
    <w:p>
      <w:pPr>
        <w:widowControl/>
        <w:spacing w:line="360" w:lineRule="auto"/>
        <w:ind w:firstLine="817"/>
        <w:jc w:val="right"/>
        <w:textAlignment w:val="baseline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201</w:t>
      </w:r>
      <w:r>
        <w:rPr>
          <w:rFonts w:cs="宋体" w:asciiTheme="minorEastAsia" w:hAnsiTheme="minorEastAsia"/>
          <w:color w:val="000000"/>
          <w:kern w:val="0"/>
          <w:sz w:val="32"/>
          <w:szCs w:val="28"/>
        </w:rPr>
        <w:t>7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年4月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  <w:lang w:val="en-US" w:eastAsia="zh-CN"/>
        </w:rPr>
        <w:t>25</w:t>
      </w:r>
      <w:r>
        <w:rPr>
          <w:rFonts w:hint="eastAsia" w:cs="宋体" w:asciiTheme="minorEastAsia" w:hAnsiTheme="minorEastAsia"/>
          <w:color w:val="000000"/>
          <w:kern w:val="0"/>
          <w:sz w:val="32"/>
          <w:szCs w:val="28"/>
        </w:rPr>
        <w:t>日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32"/>
          <w:szCs w:val="28"/>
        </w:rPr>
      </w:pPr>
      <w:r>
        <w:rPr>
          <w:rFonts w:cs="宋体" w:asciiTheme="minorEastAsia" w:hAnsiTheme="minorEastAsia"/>
          <w:color w:val="000000"/>
          <w:kern w:val="0"/>
          <w:sz w:val="32"/>
          <w:szCs w:val="28"/>
        </w:rPr>
        <w:br w:type="page"/>
      </w:r>
    </w:p>
    <w:p>
      <w:pPr>
        <w:widowControl/>
        <w:spacing w:line="360" w:lineRule="auto"/>
        <w:jc w:val="center"/>
        <w:textAlignment w:val="baseline"/>
        <w:rPr>
          <w:rFonts w:cs="宋体" w:asciiTheme="minorEastAsia" w:hAnsiTheme="minorEastAsia"/>
          <w:b/>
          <w:color w:val="000000"/>
          <w:kern w:val="0"/>
          <w:sz w:val="32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28"/>
        </w:rPr>
        <w:t>上海交通大学医学院201</w:t>
      </w:r>
      <w:r>
        <w:rPr>
          <w:rFonts w:cs="宋体" w:asciiTheme="minorEastAsia" w:hAnsiTheme="minorEastAsia"/>
          <w:b/>
          <w:color w:val="000000"/>
          <w:kern w:val="0"/>
          <w:sz w:val="32"/>
          <w:szCs w:val="28"/>
        </w:rPr>
        <w:t>7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28"/>
        </w:rPr>
        <w:t>年度教师发展培训项目申报指南</w:t>
      </w:r>
    </w:p>
    <w:p>
      <w:pPr>
        <w:widowControl/>
        <w:spacing w:line="360" w:lineRule="auto"/>
        <w:jc w:val="center"/>
        <w:textAlignment w:val="baseline"/>
        <w:rPr>
          <w:rFonts w:cs="宋体" w:asciiTheme="minorEastAsia" w:hAnsiTheme="minorEastAsia"/>
          <w:b/>
          <w:color w:val="000000"/>
          <w:kern w:val="0"/>
          <w:sz w:val="32"/>
          <w:szCs w:val="28"/>
        </w:rPr>
      </w:pP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1．国际化背景下医学教育认证培训；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2．OSCE考官师资培训；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3．器官系统整合式教学师资培训；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4．双语教学和全外语教学师资培训；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5．PBL教学师资培训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6．医学专业教师教育教学能力提升的培训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7．实践教学师资培训；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8．教学管理规范化培训；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9．面向信息化教师的信息技术教学能力提升的培训；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10．骨干教师教学激励计划背景下的教师能力培养培训；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11．基于青年教师培养成长的实践培训。</w:t>
      </w:r>
    </w:p>
    <w:p>
      <w:pPr>
        <w:widowControl/>
        <w:spacing w:line="360" w:lineRule="auto"/>
        <w:ind w:firstLine="560" w:firstLineChars="200"/>
        <w:jc w:val="left"/>
        <w:textAlignment w:val="baseline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98"/>
    <w:rsid w:val="0007562D"/>
    <w:rsid w:val="000816CE"/>
    <w:rsid w:val="000D7E73"/>
    <w:rsid w:val="000F0BDC"/>
    <w:rsid w:val="001051BA"/>
    <w:rsid w:val="00157548"/>
    <w:rsid w:val="00174682"/>
    <w:rsid w:val="001D215B"/>
    <w:rsid w:val="0025024B"/>
    <w:rsid w:val="0029365B"/>
    <w:rsid w:val="002B2A3F"/>
    <w:rsid w:val="002B4CE6"/>
    <w:rsid w:val="002E067A"/>
    <w:rsid w:val="00300BF1"/>
    <w:rsid w:val="003054FF"/>
    <w:rsid w:val="00385F9B"/>
    <w:rsid w:val="00395926"/>
    <w:rsid w:val="00397936"/>
    <w:rsid w:val="003B2B96"/>
    <w:rsid w:val="003B675F"/>
    <w:rsid w:val="003B6F73"/>
    <w:rsid w:val="00434C22"/>
    <w:rsid w:val="00481846"/>
    <w:rsid w:val="004B7FE8"/>
    <w:rsid w:val="004E08DC"/>
    <w:rsid w:val="004F12F4"/>
    <w:rsid w:val="00540891"/>
    <w:rsid w:val="0054119C"/>
    <w:rsid w:val="00586ADC"/>
    <w:rsid w:val="005E4863"/>
    <w:rsid w:val="0061165C"/>
    <w:rsid w:val="00625DC9"/>
    <w:rsid w:val="00637C4C"/>
    <w:rsid w:val="006679FA"/>
    <w:rsid w:val="006F1CED"/>
    <w:rsid w:val="00707949"/>
    <w:rsid w:val="007352E2"/>
    <w:rsid w:val="00750E51"/>
    <w:rsid w:val="00806C2D"/>
    <w:rsid w:val="008A1ED1"/>
    <w:rsid w:val="008B11CE"/>
    <w:rsid w:val="008B58E9"/>
    <w:rsid w:val="008D6867"/>
    <w:rsid w:val="008F648B"/>
    <w:rsid w:val="00967C6A"/>
    <w:rsid w:val="00967EA8"/>
    <w:rsid w:val="009716E8"/>
    <w:rsid w:val="00973DA8"/>
    <w:rsid w:val="009A5533"/>
    <w:rsid w:val="009B7C96"/>
    <w:rsid w:val="009E5434"/>
    <w:rsid w:val="00A20316"/>
    <w:rsid w:val="00A50642"/>
    <w:rsid w:val="00AC4D48"/>
    <w:rsid w:val="00AD279F"/>
    <w:rsid w:val="00B47098"/>
    <w:rsid w:val="00BB6154"/>
    <w:rsid w:val="00BF26F4"/>
    <w:rsid w:val="00C1687F"/>
    <w:rsid w:val="00C44C06"/>
    <w:rsid w:val="00C5264C"/>
    <w:rsid w:val="00C61400"/>
    <w:rsid w:val="00CA546E"/>
    <w:rsid w:val="00CC103F"/>
    <w:rsid w:val="00CC6B78"/>
    <w:rsid w:val="00CD0419"/>
    <w:rsid w:val="00D129C3"/>
    <w:rsid w:val="00D154A9"/>
    <w:rsid w:val="00D2244C"/>
    <w:rsid w:val="00D93574"/>
    <w:rsid w:val="00DF07B2"/>
    <w:rsid w:val="00E17847"/>
    <w:rsid w:val="00E33DEA"/>
    <w:rsid w:val="00E4092B"/>
    <w:rsid w:val="00E46F37"/>
    <w:rsid w:val="00E77611"/>
    <w:rsid w:val="00EB23DF"/>
    <w:rsid w:val="00EC22D0"/>
    <w:rsid w:val="00ED02B4"/>
    <w:rsid w:val="00F1694B"/>
    <w:rsid w:val="00F50AF7"/>
    <w:rsid w:val="00F65843"/>
    <w:rsid w:val="00FD5F19"/>
    <w:rsid w:val="11CC1825"/>
    <w:rsid w:val="440A5D93"/>
    <w:rsid w:val="5E5B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subject"/>
    <w:basedOn w:val="5"/>
    <w:next w:val="5"/>
    <w:link w:val="23"/>
    <w:unhideWhenUsed/>
    <w:qFormat/>
    <w:uiPriority w:val="99"/>
    <w:rPr>
      <w:b/>
      <w:bCs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1"/>
    <w:unhideWhenUsed/>
    <w:uiPriority w:val="99"/>
    <w:pPr>
      <w:ind w:left="100" w:leftChars="2500"/>
    </w:pPr>
  </w:style>
  <w:style w:type="paragraph" w:styleId="7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9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8"/>
    <w:semiHidden/>
    <w:uiPriority w:val="99"/>
    <w:rPr>
      <w:sz w:val="18"/>
      <w:szCs w:val="18"/>
    </w:rPr>
  </w:style>
  <w:style w:type="character" w:customStyle="1" w:styleId="18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3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apple-converted-space"/>
    <w:basedOn w:val="11"/>
    <w:qFormat/>
    <w:uiPriority w:val="0"/>
  </w:style>
  <w:style w:type="character" w:customStyle="1" w:styleId="21">
    <w:name w:val="日期 字符"/>
    <w:basedOn w:val="11"/>
    <w:link w:val="6"/>
    <w:semiHidden/>
    <w:qFormat/>
    <w:uiPriority w:val="99"/>
  </w:style>
  <w:style w:type="character" w:customStyle="1" w:styleId="22">
    <w:name w:val="批注文字 字符"/>
    <w:basedOn w:val="11"/>
    <w:link w:val="5"/>
    <w:semiHidden/>
    <w:uiPriority w:val="99"/>
  </w:style>
  <w:style w:type="character" w:customStyle="1" w:styleId="23">
    <w:name w:val="批注主题 字符"/>
    <w:basedOn w:val="22"/>
    <w:link w:val="4"/>
    <w:semiHidden/>
    <w:qFormat/>
    <w:uiPriority w:val="99"/>
    <w:rPr>
      <w:b/>
      <w:bCs/>
    </w:rPr>
  </w:style>
  <w:style w:type="character" w:customStyle="1" w:styleId="24">
    <w:name w:val="批注框文本 字符"/>
    <w:basedOn w:val="11"/>
    <w:link w:val="7"/>
    <w:semiHidden/>
    <w:qFormat/>
    <w:uiPriority w:val="99"/>
    <w:rPr>
      <w:sz w:val="18"/>
      <w:szCs w:val="18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769E8-D19C-42B8-B693-11D98B431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159</Words>
  <Characters>908</Characters>
  <Lines>7</Lines>
  <Paragraphs>2</Paragraphs>
  <TotalTime>0</TotalTime>
  <ScaleCrop>false</ScaleCrop>
  <LinksUpToDate>false</LinksUpToDate>
  <CharactersWithSpaces>1065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2017-04-20T02:38:00Z</dcterms:created>
  <dc:creator>dell</dc:creator>
  <cp:lastModifiedBy>dell</cp:lastModifiedBy>
  <cp:lastPrinted>2015-04-06T23:51:00Z</cp:lastPrinted>
  <dcterms:modified xsi:type="dcterms:W3CDTF">2017-04-25T08:33:01Z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